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E4" w:rsidRPr="005A5551" w:rsidRDefault="00257160" w:rsidP="008875A8">
      <w:pPr>
        <w:spacing w:before="240"/>
        <w:jc w:val="center"/>
        <w:rPr>
          <w:rFonts w:asciiTheme="minorHAnsi" w:hAnsiTheme="minorHAnsi" w:cstheme="minorHAnsi"/>
          <w:b/>
          <w:color w:val="000000"/>
          <w:sz w:val="22"/>
          <w:szCs w:val="22"/>
        </w:rPr>
      </w:pPr>
      <w:r w:rsidRPr="00330D7C">
        <w:rPr>
          <w:rFonts w:asciiTheme="minorHAnsi" w:hAnsiTheme="minorHAnsi" w:cstheme="minorHAnsi"/>
          <w:b/>
          <w:color w:val="000000"/>
          <w:sz w:val="22"/>
          <w:szCs w:val="22"/>
        </w:rPr>
        <w:t>Bill &amp; Melinda Gates Foundation</w:t>
      </w:r>
      <w:r w:rsidR="005A5551">
        <w:rPr>
          <w:rFonts w:asciiTheme="minorHAnsi" w:hAnsiTheme="minorHAnsi" w:cstheme="minorHAnsi"/>
          <w:b/>
          <w:color w:val="000000"/>
          <w:sz w:val="22"/>
          <w:szCs w:val="22"/>
        </w:rPr>
        <w:t xml:space="preserve"> </w:t>
      </w:r>
      <w:r w:rsidRPr="005A5551">
        <w:rPr>
          <w:rFonts w:asciiTheme="minorHAnsi" w:hAnsiTheme="minorHAnsi" w:cstheme="minorHAnsi"/>
          <w:b/>
          <w:color w:val="000000"/>
          <w:sz w:val="22"/>
          <w:szCs w:val="22"/>
        </w:rPr>
        <w:t>Global Access Statement</w:t>
      </w:r>
      <w:bookmarkStart w:id="0" w:name="_GoBack"/>
      <w:bookmarkEnd w:id="0"/>
    </w:p>
    <w:p w:rsidR="00330D7C" w:rsidRDefault="00330D7C" w:rsidP="00330D7C">
      <w:pPr>
        <w:spacing w:before="240"/>
        <w:jc w:val="both"/>
        <w:rPr>
          <w:rFonts w:asciiTheme="minorHAnsi" w:hAnsiTheme="minorHAnsi" w:cstheme="minorHAnsi"/>
          <w:sz w:val="22"/>
          <w:szCs w:val="22"/>
        </w:rPr>
      </w:pPr>
      <w:r w:rsidRPr="00330D7C">
        <w:rPr>
          <w:rFonts w:asciiTheme="minorHAnsi" w:hAnsiTheme="minorHAnsi" w:cstheme="minorHAnsi"/>
          <w:sz w:val="22"/>
          <w:szCs w:val="22"/>
        </w:rPr>
        <w:t xml:space="preserve">Global Access is a concept developed by the foundation to ensure  foundation-funded projects (whether they be grants, contracts or program related investments, collectively, “Programmatic Investments”) and the resulting products, services, processes, technologies, materials, software, data and other innovations (collectively, “Funded Developments”) will have positive impact on the disadvantaged populations targeted by the foundation’s work.  </w:t>
      </w:r>
      <w:r w:rsidRPr="00330D7C">
        <w:rPr>
          <w:rFonts w:asciiTheme="minorHAnsi" w:hAnsiTheme="minorHAnsi" w:cstheme="minorHAnsi"/>
          <w:color w:val="000000"/>
          <w:sz w:val="22"/>
          <w:szCs w:val="22"/>
        </w:rPr>
        <w:t>Global Access requires that (a) the knowledge and information gained from a Programmatic Investment be promptly and broadly disseminated, and (b) the Funded Developments</w:t>
      </w:r>
      <w:r w:rsidRPr="00330D7C" w:rsidDel="00E326E6">
        <w:rPr>
          <w:rFonts w:asciiTheme="minorHAnsi" w:hAnsiTheme="minorHAnsi" w:cstheme="minorHAnsi"/>
          <w:color w:val="000000"/>
          <w:sz w:val="22"/>
          <w:szCs w:val="22"/>
        </w:rPr>
        <w:t xml:space="preserve"> </w:t>
      </w:r>
      <w:r w:rsidRPr="00330D7C">
        <w:rPr>
          <w:rFonts w:asciiTheme="minorHAnsi" w:hAnsiTheme="minorHAnsi" w:cstheme="minorHAnsi"/>
          <w:color w:val="000000"/>
          <w:sz w:val="22"/>
          <w:szCs w:val="22"/>
        </w:rPr>
        <w:t>be made available and accessible at an affordable price to our intended beneficiaries.  Within the Global Health and Global Development programs our beneficiaries are the poor and distressed living in developing countries and within U.S. Programs they are low income and minority students and the educational systems and public libraries serving those communities.</w:t>
      </w:r>
      <w:r w:rsidRPr="00330D7C">
        <w:rPr>
          <w:rFonts w:asciiTheme="minorHAnsi" w:hAnsiTheme="minorHAnsi" w:cstheme="minorHAnsi"/>
          <w:sz w:val="22"/>
          <w:szCs w:val="22"/>
        </w:rPr>
        <w:t xml:space="preserve">  </w:t>
      </w:r>
    </w:p>
    <w:p w:rsidR="00662FE4" w:rsidRPr="00662FE4" w:rsidRDefault="00662FE4" w:rsidP="00662FE4">
      <w:pPr>
        <w:spacing w:before="240"/>
        <w:jc w:val="both"/>
        <w:rPr>
          <w:rStyle w:val="A0"/>
          <w:rFonts w:asciiTheme="minorHAnsi" w:hAnsiTheme="minorHAnsi" w:cstheme="minorHAnsi"/>
          <w:sz w:val="22"/>
          <w:szCs w:val="22"/>
        </w:rPr>
      </w:pPr>
      <w:r w:rsidRPr="00662FE4">
        <w:rPr>
          <w:rFonts w:asciiTheme="minorHAnsi" w:hAnsiTheme="minorHAnsi" w:cstheme="minorHAnsi"/>
          <w:color w:val="000000"/>
          <w:sz w:val="22"/>
          <w:szCs w:val="22"/>
        </w:rPr>
        <w:t>Management of IP (typically patents, copyrights, trademarks, trade secrets and rights in data) and the associated rights (“IP Rights”) created or accessed through Programmatic Investments</w:t>
      </w:r>
      <w:r w:rsidR="00A94720">
        <w:rPr>
          <w:rFonts w:asciiTheme="minorHAnsi" w:hAnsiTheme="minorHAnsi" w:cstheme="minorHAnsi"/>
          <w:color w:val="000000"/>
          <w:sz w:val="22"/>
          <w:szCs w:val="22"/>
        </w:rPr>
        <w:t xml:space="preserve"> or related to the Funded Developments</w:t>
      </w:r>
      <w:r w:rsidRPr="00662FE4">
        <w:rPr>
          <w:rFonts w:asciiTheme="minorHAnsi" w:hAnsiTheme="minorHAnsi" w:cstheme="minorHAnsi"/>
          <w:color w:val="000000"/>
          <w:sz w:val="22"/>
          <w:szCs w:val="22"/>
        </w:rPr>
        <w:t xml:space="preserve">, is often critical to achieving Global Access.  </w:t>
      </w:r>
      <w:r w:rsidR="00B7140E" w:rsidRPr="00662FE4">
        <w:rPr>
          <w:rFonts w:asciiTheme="minorHAnsi" w:hAnsiTheme="minorHAnsi" w:cstheme="minorHAnsi"/>
          <w:color w:val="000000"/>
          <w:sz w:val="22"/>
          <w:szCs w:val="22"/>
        </w:rPr>
        <w:t xml:space="preserve">The </w:t>
      </w:r>
      <w:r w:rsidR="00B7140E">
        <w:rPr>
          <w:rFonts w:asciiTheme="minorHAnsi" w:hAnsiTheme="minorHAnsi" w:cstheme="minorHAnsi"/>
          <w:color w:val="000000"/>
          <w:sz w:val="22"/>
          <w:szCs w:val="22"/>
        </w:rPr>
        <w:t>f</w:t>
      </w:r>
      <w:r w:rsidR="00B7140E" w:rsidRPr="00662FE4">
        <w:rPr>
          <w:rFonts w:asciiTheme="minorHAnsi" w:hAnsiTheme="minorHAnsi" w:cstheme="minorHAnsi"/>
          <w:color w:val="000000"/>
          <w:sz w:val="22"/>
          <w:szCs w:val="22"/>
        </w:rPr>
        <w:t xml:space="preserve">oundation </w:t>
      </w:r>
      <w:r w:rsidR="00B7140E">
        <w:rPr>
          <w:rFonts w:asciiTheme="minorHAnsi" w:hAnsiTheme="minorHAnsi" w:cstheme="minorHAnsi"/>
          <w:color w:val="000000"/>
          <w:sz w:val="22"/>
          <w:szCs w:val="22"/>
        </w:rPr>
        <w:t xml:space="preserve">acknowledges that obtaining </w:t>
      </w:r>
      <w:r w:rsidR="00B7140E" w:rsidRPr="00662FE4">
        <w:rPr>
          <w:rFonts w:asciiTheme="minorHAnsi" w:hAnsiTheme="minorHAnsi" w:cstheme="minorHAnsi"/>
          <w:color w:val="000000"/>
          <w:sz w:val="22"/>
          <w:szCs w:val="22"/>
        </w:rPr>
        <w:t>IP protection for certain technology or information in certain markets is an appropriate component of</w:t>
      </w:r>
      <w:r w:rsidR="00B7140E">
        <w:rPr>
          <w:rFonts w:asciiTheme="minorHAnsi" w:hAnsiTheme="minorHAnsi" w:cstheme="minorHAnsi"/>
          <w:color w:val="000000"/>
          <w:sz w:val="22"/>
          <w:szCs w:val="22"/>
        </w:rPr>
        <w:t xml:space="preserve"> </w:t>
      </w:r>
      <w:r w:rsidR="00B7140E" w:rsidRPr="00662FE4">
        <w:rPr>
          <w:rFonts w:asciiTheme="minorHAnsi" w:hAnsiTheme="minorHAnsi" w:cstheme="minorHAnsi"/>
          <w:color w:val="000000"/>
          <w:sz w:val="22"/>
          <w:szCs w:val="22"/>
        </w:rPr>
        <w:t xml:space="preserve">Global Access, provided that </w:t>
      </w:r>
      <w:r w:rsidR="00B7140E">
        <w:rPr>
          <w:rFonts w:asciiTheme="minorHAnsi" w:hAnsiTheme="minorHAnsi" w:cstheme="minorHAnsi"/>
          <w:color w:val="000000"/>
          <w:sz w:val="22"/>
          <w:szCs w:val="22"/>
        </w:rPr>
        <w:t>IP Rights are</w:t>
      </w:r>
      <w:r w:rsidR="00B7140E" w:rsidRPr="00662FE4">
        <w:rPr>
          <w:rFonts w:asciiTheme="minorHAnsi" w:hAnsiTheme="minorHAnsi" w:cstheme="minorHAnsi"/>
          <w:color w:val="000000"/>
          <w:sz w:val="22"/>
          <w:szCs w:val="22"/>
        </w:rPr>
        <w:t xml:space="preserve"> managed in such a way as to ensure the broadest possible access to those most in need. </w:t>
      </w:r>
      <w:r w:rsidRPr="00662FE4">
        <w:rPr>
          <w:rFonts w:asciiTheme="minorHAnsi" w:hAnsiTheme="minorHAnsi" w:cstheme="minorHAnsi"/>
          <w:color w:val="000000"/>
          <w:sz w:val="22"/>
          <w:szCs w:val="22"/>
        </w:rPr>
        <w:t xml:space="preserve"> Additionally, rights held by third parties must be evaluated to ensure they do not interfere with the objective of ensuring the availability and accessibility of products or services in terms of cost, quantity, supply or delivery to our intended beneficiaries.</w:t>
      </w:r>
    </w:p>
    <w:p w:rsidR="00662FE4" w:rsidRPr="00662FE4" w:rsidRDefault="00662FE4" w:rsidP="00662FE4">
      <w:pPr>
        <w:jc w:val="both"/>
        <w:rPr>
          <w:rFonts w:asciiTheme="minorHAnsi" w:hAnsiTheme="minorHAnsi" w:cstheme="minorHAnsi"/>
          <w:color w:val="000000"/>
          <w:sz w:val="22"/>
          <w:szCs w:val="22"/>
        </w:rPr>
      </w:pPr>
    </w:p>
    <w:p w:rsidR="00662FE4" w:rsidRPr="00662FE4" w:rsidRDefault="00662FE4" w:rsidP="00662FE4">
      <w:pPr>
        <w:jc w:val="both"/>
        <w:rPr>
          <w:rFonts w:asciiTheme="minorHAnsi" w:hAnsiTheme="minorHAnsi" w:cstheme="minorHAnsi"/>
          <w:b/>
          <w:color w:val="000000"/>
          <w:sz w:val="22"/>
          <w:szCs w:val="22"/>
        </w:rPr>
      </w:pPr>
      <w:r w:rsidRPr="00662FE4">
        <w:rPr>
          <w:rFonts w:asciiTheme="minorHAnsi" w:hAnsiTheme="minorHAnsi" w:cstheme="minorHAnsi"/>
          <w:b/>
          <w:color w:val="000000"/>
          <w:sz w:val="22"/>
          <w:szCs w:val="22"/>
        </w:rPr>
        <w:t>Global Access Requirements</w:t>
      </w:r>
    </w:p>
    <w:p w:rsidR="00662FE4" w:rsidRPr="00662FE4" w:rsidRDefault="00662FE4" w:rsidP="00662FE4">
      <w:pPr>
        <w:jc w:val="both"/>
        <w:rPr>
          <w:rFonts w:asciiTheme="minorHAnsi" w:hAnsiTheme="minorHAnsi" w:cstheme="minorHAnsi"/>
          <w:color w:val="000000"/>
          <w:sz w:val="22"/>
          <w:szCs w:val="22"/>
        </w:rPr>
      </w:pPr>
    </w:p>
    <w:p w:rsidR="008875A8" w:rsidRDefault="00AF577F" w:rsidP="00662FE4">
      <w:pPr>
        <w:jc w:val="both"/>
        <w:rPr>
          <w:rFonts w:asciiTheme="minorHAnsi" w:hAnsiTheme="minorHAnsi" w:cstheme="minorHAnsi"/>
          <w:sz w:val="22"/>
          <w:szCs w:val="22"/>
        </w:rPr>
      </w:pPr>
      <w:r>
        <w:rPr>
          <w:rFonts w:asciiTheme="minorHAnsi" w:hAnsiTheme="minorHAnsi" w:cstheme="minorHAnsi"/>
          <w:sz w:val="22"/>
          <w:szCs w:val="22"/>
        </w:rPr>
        <w:t>The foundation’s</w:t>
      </w:r>
      <w:r w:rsidRPr="00662FE4">
        <w:rPr>
          <w:rFonts w:asciiTheme="minorHAnsi" w:hAnsiTheme="minorHAnsi" w:cstheme="minorHAnsi"/>
          <w:sz w:val="22"/>
          <w:szCs w:val="22"/>
        </w:rPr>
        <w:t xml:space="preserve"> approach to Global Access is </w:t>
      </w:r>
      <w:r>
        <w:rPr>
          <w:rFonts w:asciiTheme="minorHAnsi" w:hAnsiTheme="minorHAnsi" w:cstheme="minorHAnsi"/>
          <w:sz w:val="22"/>
          <w:szCs w:val="22"/>
        </w:rPr>
        <w:t>decided</w:t>
      </w:r>
      <w:r w:rsidRPr="00662FE4">
        <w:rPr>
          <w:rFonts w:asciiTheme="minorHAnsi" w:hAnsiTheme="minorHAnsi" w:cstheme="minorHAnsi"/>
          <w:sz w:val="22"/>
          <w:szCs w:val="22"/>
        </w:rPr>
        <w:t xml:space="preserve"> on a case-by-case basis with a product specific business strategy for ensuring supply, pricing and the required partnerships needed to achieve the programmatic objective of our investments.</w:t>
      </w:r>
      <w:r>
        <w:rPr>
          <w:rFonts w:asciiTheme="minorHAnsi" w:hAnsiTheme="minorHAnsi" w:cstheme="minorHAnsi"/>
          <w:sz w:val="22"/>
          <w:szCs w:val="22"/>
        </w:rPr>
        <w:t xml:space="preserve"> </w:t>
      </w:r>
      <w:r w:rsidR="008875A8">
        <w:rPr>
          <w:rFonts w:asciiTheme="minorHAnsi" w:hAnsiTheme="minorHAnsi" w:cstheme="minorHAnsi"/>
          <w:sz w:val="22"/>
          <w:szCs w:val="22"/>
        </w:rPr>
        <w:t xml:space="preserve"> To ensure Global Access, the foundation may:</w:t>
      </w:r>
    </w:p>
    <w:p w:rsidR="008875A8" w:rsidRDefault="008875A8" w:rsidP="00662FE4">
      <w:pPr>
        <w:jc w:val="both"/>
        <w:rPr>
          <w:rFonts w:asciiTheme="minorHAnsi" w:hAnsiTheme="minorHAnsi" w:cstheme="minorHAnsi"/>
          <w:sz w:val="22"/>
          <w:szCs w:val="22"/>
        </w:rPr>
      </w:pPr>
    </w:p>
    <w:p w:rsidR="008875A8" w:rsidRPr="008875A8" w:rsidRDefault="008875A8" w:rsidP="008875A8">
      <w:pPr>
        <w:pStyle w:val="ListParagraph"/>
        <w:numPr>
          <w:ilvl w:val="0"/>
          <w:numId w:val="2"/>
        </w:numPr>
        <w:jc w:val="both"/>
        <w:rPr>
          <w:rFonts w:asciiTheme="minorHAnsi" w:hAnsiTheme="minorHAnsi" w:cstheme="minorHAnsi"/>
          <w:color w:val="000000"/>
          <w:sz w:val="22"/>
          <w:szCs w:val="22"/>
        </w:rPr>
      </w:pPr>
      <w:r w:rsidRPr="008875A8">
        <w:rPr>
          <w:rFonts w:asciiTheme="minorHAnsi" w:hAnsiTheme="minorHAnsi" w:cstheme="minorHAnsi"/>
          <w:color w:val="000000"/>
          <w:sz w:val="22"/>
          <w:szCs w:val="22"/>
        </w:rPr>
        <w:t>C</w:t>
      </w:r>
      <w:r w:rsidR="00662FE4" w:rsidRPr="008875A8">
        <w:rPr>
          <w:rFonts w:asciiTheme="minorHAnsi" w:hAnsiTheme="minorHAnsi" w:cstheme="minorHAnsi"/>
          <w:color w:val="000000"/>
          <w:sz w:val="22"/>
          <w:szCs w:val="22"/>
        </w:rPr>
        <w:t>onduct</w:t>
      </w:r>
      <w:r w:rsidR="009C1DC5">
        <w:rPr>
          <w:rFonts w:asciiTheme="minorHAnsi" w:hAnsiTheme="minorHAnsi" w:cstheme="minorHAnsi"/>
          <w:color w:val="000000"/>
          <w:sz w:val="22"/>
          <w:szCs w:val="22"/>
        </w:rPr>
        <w:t xml:space="preserve"> </w:t>
      </w:r>
      <w:r w:rsidR="00662FE4" w:rsidRPr="008875A8">
        <w:rPr>
          <w:rFonts w:asciiTheme="minorHAnsi" w:hAnsiTheme="minorHAnsi" w:cstheme="minorHAnsi"/>
          <w:color w:val="000000"/>
          <w:sz w:val="22"/>
          <w:szCs w:val="22"/>
        </w:rPr>
        <w:t xml:space="preserve">due diligence to determine the ability of a prospective party to a Programmatic Investment to effectively manage the IP Rights  associated with Programmatic Investments in such a way that will achieve Global Access.  </w:t>
      </w:r>
    </w:p>
    <w:p w:rsidR="00662FE4" w:rsidRPr="008875A8" w:rsidRDefault="008875A8" w:rsidP="008875A8">
      <w:pPr>
        <w:pStyle w:val="ListParagraph"/>
        <w:numPr>
          <w:ilvl w:val="0"/>
          <w:numId w:val="2"/>
        </w:numPr>
        <w:jc w:val="both"/>
        <w:rPr>
          <w:rFonts w:asciiTheme="minorHAnsi" w:hAnsiTheme="minorHAnsi" w:cstheme="minorHAnsi"/>
          <w:color w:val="000000"/>
          <w:sz w:val="22"/>
          <w:szCs w:val="22"/>
        </w:rPr>
      </w:pPr>
      <w:r w:rsidRPr="008875A8">
        <w:rPr>
          <w:rFonts w:asciiTheme="minorHAnsi" w:hAnsiTheme="minorHAnsi" w:cstheme="minorHAnsi"/>
          <w:color w:val="000000"/>
          <w:sz w:val="22"/>
          <w:szCs w:val="22"/>
        </w:rPr>
        <w:t>Require a</w:t>
      </w:r>
      <w:r w:rsidR="00662FE4" w:rsidRPr="008875A8">
        <w:rPr>
          <w:rFonts w:asciiTheme="minorHAnsi" w:hAnsiTheme="minorHAnsi" w:cstheme="minorHAnsi"/>
          <w:color w:val="000000"/>
          <w:sz w:val="22"/>
          <w:szCs w:val="22"/>
        </w:rPr>
        <w:t xml:space="preserve"> “Global Access Strategy”</w:t>
      </w:r>
      <w:r w:rsidRPr="008875A8">
        <w:rPr>
          <w:rFonts w:asciiTheme="minorHAnsi" w:hAnsiTheme="minorHAnsi" w:cstheme="minorHAnsi"/>
          <w:color w:val="000000"/>
          <w:sz w:val="22"/>
          <w:szCs w:val="22"/>
        </w:rPr>
        <w:t xml:space="preserve"> from </w:t>
      </w:r>
      <w:r w:rsidR="00A94720" w:rsidRPr="008875A8">
        <w:rPr>
          <w:rFonts w:asciiTheme="minorHAnsi" w:hAnsiTheme="minorHAnsi" w:cstheme="minorHAnsi"/>
          <w:color w:val="000000"/>
          <w:sz w:val="22"/>
          <w:szCs w:val="22"/>
        </w:rPr>
        <w:t>a prospective party to a Programmatic Investment</w:t>
      </w:r>
      <w:r w:rsidRPr="008875A8">
        <w:rPr>
          <w:rFonts w:asciiTheme="minorHAnsi" w:hAnsiTheme="minorHAnsi" w:cstheme="minorHAnsi"/>
          <w:color w:val="000000"/>
          <w:sz w:val="22"/>
          <w:szCs w:val="22"/>
        </w:rPr>
        <w:t xml:space="preserve">, </w:t>
      </w:r>
      <w:r w:rsidR="00662FE4" w:rsidRPr="008875A8">
        <w:rPr>
          <w:rFonts w:asciiTheme="minorHAnsi" w:hAnsiTheme="minorHAnsi" w:cstheme="minorHAnsi"/>
          <w:color w:val="000000"/>
          <w:sz w:val="22"/>
          <w:szCs w:val="22"/>
        </w:rPr>
        <w:t>explaining their plans to achieve their goals and further the foundation’s charitable objectives</w:t>
      </w:r>
      <w:r w:rsidR="00BC36F4">
        <w:rPr>
          <w:rFonts w:asciiTheme="minorHAnsi" w:hAnsiTheme="minorHAnsi" w:cstheme="minorHAnsi"/>
          <w:color w:val="000000"/>
          <w:sz w:val="22"/>
          <w:szCs w:val="22"/>
        </w:rPr>
        <w:t xml:space="preserve"> including Global Access</w:t>
      </w:r>
      <w:r w:rsidRPr="008875A8">
        <w:rPr>
          <w:rFonts w:asciiTheme="minorHAnsi" w:hAnsiTheme="minorHAnsi" w:cstheme="minorHAnsi"/>
          <w:color w:val="000000"/>
          <w:sz w:val="22"/>
          <w:szCs w:val="22"/>
        </w:rPr>
        <w:t>, including the identification of</w:t>
      </w:r>
      <w:r w:rsidR="00662FE4" w:rsidRPr="008875A8">
        <w:rPr>
          <w:rFonts w:asciiTheme="minorHAnsi" w:hAnsiTheme="minorHAnsi" w:cstheme="minorHAnsi"/>
          <w:color w:val="000000"/>
          <w:sz w:val="22"/>
          <w:szCs w:val="22"/>
        </w:rPr>
        <w:t xml:space="preserve"> third party </w:t>
      </w:r>
      <w:r w:rsidR="00A94720">
        <w:rPr>
          <w:rFonts w:asciiTheme="minorHAnsi" w:hAnsiTheme="minorHAnsi" w:cstheme="minorHAnsi"/>
          <w:color w:val="000000"/>
          <w:sz w:val="22"/>
          <w:szCs w:val="22"/>
        </w:rPr>
        <w:t xml:space="preserve">IP Rights and </w:t>
      </w:r>
      <w:r w:rsidR="00662FE4" w:rsidRPr="008875A8">
        <w:rPr>
          <w:rFonts w:asciiTheme="minorHAnsi" w:hAnsiTheme="minorHAnsi" w:cstheme="minorHAnsi"/>
          <w:color w:val="000000"/>
          <w:sz w:val="22"/>
          <w:szCs w:val="22"/>
        </w:rPr>
        <w:t xml:space="preserve">relationships arising in connection with the research, development, </w:t>
      </w:r>
      <w:r w:rsidR="00BC36F4">
        <w:rPr>
          <w:rFonts w:asciiTheme="minorHAnsi" w:hAnsiTheme="minorHAnsi" w:cstheme="minorHAnsi"/>
          <w:color w:val="000000"/>
          <w:sz w:val="22"/>
          <w:szCs w:val="22"/>
        </w:rPr>
        <w:t xml:space="preserve">use, </w:t>
      </w:r>
      <w:r w:rsidR="00662FE4" w:rsidRPr="008875A8">
        <w:rPr>
          <w:rFonts w:asciiTheme="minorHAnsi" w:hAnsiTheme="minorHAnsi" w:cstheme="minorHAnsi"/>
          <w:color w:val="000000"/>
          <w:sz w:val="22"/>
          <w:szCs w:val="22"/>
        </w:rPr>
        <w:t>manufacturing, marketing</w:t>
      </w:r>
      <w:r w:rsidR="00441FBB">
        <w:rPr>
          <w:rFonts w:asciiTheme="minorHAnsi" w:hAnsiTheme="minorHAnsi" w:cstheme="minorHAnsi"/>
          <w:color w:val="000000"/>
          <w:sz w:val="22"/>
          <w:szCs w:val="22"/>
        </w:rPr>
        <w:t>, commercialization</w:t>
      </w:r>
      <w:r w:rsidR="00662FE4" w:rsidRPr="008875A8">
        <w:rPr>
          <w:rFonts w:asciiTheme="minorHAnsi" w:hAnsiTheme="minorHAnsi" w:cstheme="minorHAnsi"/>
          <w:color w:val="000000"/>
          <w:sz w:val="22"/>
          <w:szCs w:val="22"/>
        </w:rPr>
        <w:t xml:space="preserve"> and/or distribution of the Funded Developments, and the related </w:t>
      </w:r>
      <w:r w:rsidR="00A94720">
        <w:rPr>
          <w:rFonts w:asciiTheme="minorHAnsi" w:hAnsiTheme="minorHAnsi" w:cstheme="minorHAnsi"/>
          <w:color w:val="000000"/>
          <w:sz w:val="22"/>
          <w:szCs w:val="22"/>
        </w:rPr>
        <w:t xml:space="preserve">IP management strategies, </w:t>
      </w:r>
      <w:r w:rsidR="00662FE4" w:rsidRPr="008875A8">
        <w:rPr>
          <w:rFonts w:asciiTheme="minorHAnsi" w:hAnsiTheme="minorHAnsi" w:cstheme="minorHAnsi"/>
          <w:color w:val="000000"/>
          <w:sz w:val="22"/>
          <w:szCs w:val="22"/>
        </w:rPr>
        <w:t xml:space="preserve">licensing structures, data management plans, and pricing frameworks.  </w:t>
      </w:r>
    </w:p>
    <w:p w:rsidR="008875A8" w:rsidRPr="008875A8" w:rsidRDefault="008875A8" w:rsidP="00662FE4">
      <w:pPr>
        <w:pStyle w:val="ListParagraph"/>
        <w:numPr>
          <w:ilvl w:val="0"/>
          <w:numId w:val="2"/>
        </w:numPr>
        <w:jc w:val="both"/>
        <w:rPr>
          <w:rFonts w:asciiTheme="minorHAnsi" w:hAnsiTheme="minorHAnsi" w:cstheme="minorHAnsi"/>
          <w:color w:val="000000"/>
          <w:sz w:val="22"/>
          <w:szCs w:val="22"/>
        </w:rPr>
      </w:pPr>
      <w:r w:rsidRPr="008875A8">
        <w:rPr>
          <w:rFonts w:asciiTheme="minorHAnsi" w:hAnsiTheme="minorHAnsi" w:cstheme="minorHAnsi"/>
          <w:sz w:val="22"/>
          <w:szCs w:val="22"/>
        </w:rPr>
        <w:t xml:space="preserve">Reserve IP Rights in Funded Developments.  In those cases where the foundation does reserve </w:t>
      </w:r>
      <w:r w:rsidR="00833668">
        <w:rPr>
          <w:rFonts w:asciiTheme="minorHAnsi" w:hAnsiTheme="minorHAnsi" w:cstheme="minorHAnsi"/>
          <w:sz w:val="22"/>
          <w:szCs w:val="22"/>
        </w:rPr>
        <w:t>IP Rights</w:t>
      </w:r>
      <w:r w:rsidRPr="008875A8">
        <w:rPr>
          <w:rFonts w:asciiTheme="minorHAnsi" w:hAnsiTheme="minorHAnsi" w:cstheme="minorHAnsi"/>
          <w:sz w:val="22"/>
          <w:szCs w:val="22"/>
        </w:rPr>
        <w:t xml:space="preserve">, it does so as necessary to ensure that either the foundation </w:t>
      </w:r>
      <w:r w:rsidR="00833668">
        <w:rPr>
          <w:rFonts w:asciiTheme="minorHAnsi" w:hAnsiTheme="minorHAnsi" w:cstheme="minorHAnsi"/>
          <w:sz w:val="22"/>
          <w:szCs w:val="22"/>
        </w:rPr>
        <w:t>(and/</w:t>
      </w:r>
      <w:r w:rsidRPr="008875A8">
        <w:rPr>
          <w:rFonts w:asciiTheme="minorHAnsi" w:hAnsiTheme="minorHAnsi" w:cstheme="minorHAnsi"/>
          <w:sz w:val="22"/>
          <w:szCs w:val="22"/>
        </w:rPr>
        <w:t xml:space="preserve">or </w:t>
      </w:r>
      <w:r w:rsidR="00A94720">
        <w:rPr>
          <w:rFonts w:asciiTheme="minorHAnsi" w:hAnsiTheme="minorHAnsi" w:cstheme="minorHAnsi"/>
          <w:sz w:val="22"/>
          <w:szCs w:val="22"/>
        </w:rPr>
        <w:t>its</w:t>
      </w:r>
      <w:r w:rsidRPr="008875A8">
        <w:rPr>
          <w:rFonts w:asciiTheme="minorHAnsi" w:hAnsiTheme="minorHAnsi" w:cstheme="minorHAnsi"/>
          <w:sz w:val="22"/>
          <w:szCs w:val="22"/>
        </w:rPr>
        <w:t xml:space="preserve"> </w:t>
      </w:r>
      <w:r w:rsidR="00833668">
        <w:rPr>
          <w:rFonts w:asciiTheme="minorHAnsi" w:hAnsiTheme="minorHAnsi" w:cstheme="minorHAnsi"/>
          <w:sz w:val="22"/>
          <w:szCs w:val="22"/>
        </w:rPr>
        <w:t>grantees, partners or collaborators)</w:t>
      </w:r>
      <w:r w:rsidRPr="008875A8">
        <w:rPr>
          <w:rFonts w:asciiTheme="minorHAnsi" w:hAnsiTheme="minorHAnsi" w:cstheme="minorHAnsi"/>
          <w:sz w:val="22"/>
          <w:szCs w:val="22"/>
        </w:rPr>
        <w:t xml:space="preserve"> has the IP Rights necessary for the </w:t>
      </w:r>
      <w:r w:rsidR="00441FBB" w:rsidRPr="008875A8">
        <w:rPr>
          <w:rFonts w:asciiTheme="minorHAnsi" w:hAnsiTheme="minorHAnsi" w:cstheme="minorHAnsi"/>
          <w:color w:val="000000"/>
          <w:sz w:val="22"/>
          <w:szCs w:val="22"/>
        </w:rPr>
        <w:t xml:space="preserve">research, development, </w:t>
      </w:r>
      <w:r w:rsidR="00441FBB">
        <w:rPr>
          <w:rFonts w:asciiTheme="minorHAnsi" w:hAnsiTheme="minorHAnsi" w:cstheme="minorHAnsi"/>
          <w:color w:val="000000"/>
          <w:sz w:val="22"/>
          <w:szCs w:val="22"/>
        </w:rPr>
        <w:t xml:space="preserve">use, </w:t>
      </w:r>
      <w:r w:rsidR="00441FBB" w:rsidRPr="008875A8">
        <w:rPr>
          <w:rFonts w:asciiTheme="minorHAnsi" w:hAnsiTheme="minorHAnsi" w:cstheme="minorHAnsi"/>
          <w:color w:val="000000"/>
          <w:sz w:val="22"/>
          <w:szCs w:val="22"/>
        </w:rPr>
        <w:t>manufacturing, marketing</w:t>
      </w:r>
      <w:r w:rsidR="00441FBB">
        <w:rPr>
          <w:rFonts w:asciiTheme="minorHAnsi" w:hAnsiTheme="minorHAnsi" w:cstheme="minorHAnsi"/>
          <w:color w:val="000000"/>
          <w:sz w:val="22"/>
          <w:szCs w:val="22"/>
        </w:rPr>
        <w:t>, commercialization</w:t>
      </w:r>
      <w:r w:rsidR="00441FBB" w:rsidRPr="008875A8">
        <w:rPr>
          <w:rFonts w:asciiTheme="minorHAnsi" w:hAnsiTheme="minorHAnsi" w:cstheme="minorHAnsi"/>
          <w:color w:val="000000"/>
          <w:sz w:val="22"/>
          <w:szCs w:val="22"/>
        </w:rPr>
        <w:t xml:space="preserve"> and/or distribution </w:t>
      </w:r>
      <w:r w:rsidRPr="008875A8">
        <w:rPr>
          <w:rFonts w:asciiTheme="minorHAnsi" w:hAnsiTheme="minorHAnsi" w:cstheme="minorHAnsi"/>
          <w:sz w:val="22"/>
          <w:szCs w:val="22"/>
        </w:rPr>
        <w:t xml:space="preserve">of Funded Developments </w:t>
      </w:r>
      <w:r w:rsidR="00441FBB">
        <w:rPr>
          <w:rFonts w:asciiTheme="minorHAnsi" w:hAnsiTheme="minorHAnsi" w:cstheme="minorHAnsi"/>
          <w:sz w:val="22"/>
          <w:szCs w:val="22"/>
        </w:rPr>
        <w:t xml:space="preserve">(as </w:t>
      </w:r>
      <w:proofErr w:type="gramStart"/>
      <w:r w:rsidR="00441FBB">
        <w:rPr>
          <w:rFonts w:asciiTheme="minorHAnsi" w:hAnsiTheme="minorHAnsi" w:cstheme="minorHAnsi"/>
          <w:sz w:val="22"/>
          <w:szCs w:val="22"/>
        </w:rPr>
        <w:t>applicable</w:t>
      </w:r>
      <w:proofErr w:type="gramEnd"/>
      <w:r w:rsidR="00441FBB">
        <w:rPr>
          <w:rFonts w:asciiTheme="minorHAnsi" w:hAnsiTheme="minorHAnsi" w:cstheme="minorHAnsi"/>
          <w:sz w:val="22"/>
          <w:szCs w:val="22"/>
        </w:rPr>
        <w:t xml:space="preserve">) </w:t>
      </w:r>
      <w:r w:rsidRPr="008875A8">
        <w:rPr>
          <w:rFonts w:asciiTheme="minorHAnsi" w:hAnsiTheme="minorHAnsi" w:cstheme="minorHAnsi"/>
          <w:sz w:val="22"/>
          <w:szCs w:val="22"/>
        </w:rPr>
        <w:t>to achieve Global Access.</w:t>
      </w:r>
      <w:r w:rsidRPr="008875A8" w:rsidDel="00A53B70">
        <w:rPr>
          <w:rStyle w:val="FootnoteReference"/>
          <w:rFonts w:asciiTheme="minorHAnsi" w:hAnsiTheme="minorHAnsi" w:cstheme="minorHAnsi"/>
          <w:sz w:val="22"/>
          <w:szCs w:val="22"/>
        </w:rPr>
        <w:t xml:space="preserve"> </w:t>
      </w:r>
    </w:p>
    <w:p w:rsidR="005A5551" w:rsidRPr="008875A8" w:rsidRDefault="008875A8" w:rsidP="00662FE4">
      <w:pPr>
        <w:pStyle w:val="ListParagraph"/>
        <w:numPr>
          <w:ilvl w:val="0"/>
          <w:numId w:val="2"/>
        </w:numPr>
        <w:jc w:val="both"/>
        <w:rPr>
          <w:rFonts w:asciiTheme="minorHAnsi" w:hAnsiTheme="minorHAnsi" w:cstheme="minorHAnsi"/>
          <w:sz w:val="22"/>
          <w:szCs w:val="22"/>
        </w:rPr>
      </w:pPr>
      <w:r w:rsidRPr="008875A8">
        <w:rPr>
          <w:rFonts w:asciiTheme="minorHAnsi" w:hAnsiTheme="minorHAnsi" w:cstheme="minorHAnsi"/>
          <w:color w:val="000000"/>
          <w:sz w:val="22"/>
          <w:szCs w:val="22"/>
        </w:rPr>
        <w:t xml:space="preserve">Require </w:t>
      </w:r>
      <w:r w:rsidR="00662FE4" w:rsidRPr="008875A8">
        <w:rPr>
          <w:rFonts w:asciiTheme="minorHAnsi" w:hAnsiTheme="minorHAnsi" w:cstheme="minorHAnsi"/>
          <w:color w:val="000000"/>
          <w:sz w:val="22"/>
          <w:szCs w:val="22"/>
        </w:rPr>
        <w:t>periodic updates</w:t>
      </w:r>
      <w:r w:rsidR="00A94720">
        <w:rPr>
          <w:rFonts w:asciiTheme="minorHAnsi" w:hAnsiTheme="minorHAnsi" w:cstheme="minorHAnsi"/>
          <w:color w:val="000000"/>
          <w:sz w:val="22"/>
          <w:szCs w:val="22"/>
        </w:rPr>
        <w:t xml:space="preserve"> of the Global Access Strategy</w:t>
      </w:r>
      <w:r w:rsidR="00662FE4" w:rsidRPr="008875A8">
        <w:rPr>
          <w:rFonts w:asciiTheme="minorHAnsi" w:hAnsiTheme="minorHAnsi" w:cstheme="minorHAnsi"/>
          <w:color w:val="000000"/>
          <w:sz w:val="22"/>
          <w:szCs w:val="22"/>
        </w:rPr>
        <w:t xml:space="preserve"> </w:t>
      </w:r>
      <w:r w:rsidR="00A94720">
        <w:rPr>
          <w:rFonts w:asciiTheme="minorHAnsi" w:hAnsiTheme="minorHAnsi" w:cstheme="minorHAnsi"/>
          <w:color w:val="000000"/>
          <w:sz w:val="22"/>
          <w:szCs w:val="22"/>
        </w:rPr>
        <w:t xml:space="preserve">to detail </w:t>
      </w:r>
      <w:r w:rsidR="00662FE4" w:rsidRPr="008875A8">
        <w:rPr>
          <w:rFonts w:asciiTheme="minorHAnsi" w:hAnsiTheme="minorHAnsi" w:cstheme="minorHAnsi"/>
          <w:color w:val="000000"/>
          <w:sz w:val="22"/>
          <w:szCs w:val="22"/>
        </w:rPr>
        <w:t>progress and ongoing efforts to achieve Global Access</w:t>
      </w:r>
      <w:r>
        <w:rPr>
          <w:rFonts w:asciiTheme="minorHAnsi" w:hAnsiTheme="minorHAnsi" w:cstheme="minorHAnsi"/>
          <w:color w:val="000000"/>
          <w:sz w:val="22"/>
          <w:szCs w:val="22"/>
        </w:rPr>
        <w:t>.</w:t>
      </w:r>
      <w:r w:rsidR="00662FE4" w:rsidRPr="008875A8">
        <w:rPr>
          <w:rFonts w:asciiTheme="minorHAnsi" w:hAnsiTheme="minorHAnsi" w:cstheme="minorHAnsi"/>
          <w:color w:val="000000"/>
          <w:sz w:val="22"/>
          <w:szCs w:val="22"/>
        </w:rPr>
        <w:t xml:space="preserve"> </w:t>
      </w:r>
    </w:p>
    <w:p w:rsidR="00B7140E" w:rsidRDefault="00B7140E" w:rsidP="00662FE4">
      <w:pPr>
        <w:jc w:val="both"/>
        <w:rPr>
          <w:rFonts w:asciiTheme="minorHAnsi" w:hAnsiTheme="minorHAnsi" w:cstheme="minorHAnsi"/>
          <w:sz w:val="22"/>
          <w:szCs w:val="22"/>
        </w:rPr>
      </w:pPr>
    </w:p>
    <w:p w:rsidR="00B7140E" w:rsidRDefault="001C432E" w:rsidP="008875A8">
      <w:pPr>
        <w:jc w:val="both"/>
        <w:rPr>
          <w:rFonts w:asciiTheme="minorHAnsi" w:hAnsiTheme="minorHAnsi" w:cstheme="minorHAnsi"/>
          <w:sz w:val="22"/>
          <w:szCs w:val="22"/>
        </w:rPr>
      </w:pPr>
      <w:r>
        <w:rPr>
          <w:rFonts w:asciiTheme="minorHAnsi" w:hAnsiTheme="minorHAnsi" w:cstheme="minorHAnsi"/>
          <w:sz w:val="22"/>
          <w:szCs w:val="22"/>
        </w:rPr>
        <w:t xml:space="preserve">For all </w:t>
      </w:r>
      <w:r w:rsidR="00B7140E">
        <w:rPr>
          <w:rFonts w:asciiTheme="minorHAnsi" w:hAnsiTheme="minorHAnsi" w:cstheme="minorHAnsi"/>
          <w:sz w:val="22"/>
          <w:szCs w:val="22"/>
        </w:rPr>
        <w:t>Programmatic Investment</w:t>
      </w:r>
      <w:r>
        <w:rPr>
          <w:rFonts w:asciiTheme="minorHAnsi" w:hAnsiTheme="minorHAnsi" w:cstheme="minorHAnsi"/>
          <w:sz w:val="22"/>
          <w:szCs w:val="22"/>
        </w:rPr>
        <w:t>s</w:t>
      </w:r>
      <w:r w:rsidR="00B7140E" w:rsidRPr="00330D7C">
        <w:rPr>
          <w:rFonts w:asciiTheme="minorHAnsi" w:hAnsiTheme="minorHAnsi" w:cstheme="minorHAnsi"/>
          <w:sz w:val="22"/>
          <w:szCs w:val="22"/>
        </w:rPr>
        <w:t xml:space="preserve">, the </w:t>
      </w:r>
      <w:r w:rsidR="00A94720">
        <w:rPr>
          <w:rFonts w:asciiTheme="minorHAnsi" w:hAnsiTheme="minorHAnsi" w:cstheme="minorHAnsi"/>
          <w:sz w:val="22"/>
          <w:szCs w:val="22"/>
        </w:rPr>
        <w:t xml:space="preserve">applicable </w:t>
      </w:r>
      <w:r w:rsidR="00B7140E">
        <w:rPr>
          <w:rFonts w:asciiTheme="minorHAnsi" w:hAnsiTheme="minorHAnsi" w:cstheme="minorHAnsi"/>
          <w:sz w:val="22"/>
          <w:szCs w:val="22"/>
        </w:rPr>
        <w:t>a</w:t>
      </w:r>
      <w:r w:rsidR="00B7140E" w:rsidRPr="00330D7C">
        <w:rPr>
          <w:rFonts w:asciiTheme="minorHAnsi" w:hAnsiTheme="minorHAnsi" w:cstheme="minorHAnsi"/>
          <w:sz w:val="22"/>
          <w:szCs w:val="22"/>
        </w:rPr>
        <w:t>greement</w:t>
      </w:r>
      <w:r w:rsidR="00A94720">
        <w:rPr>
          <w:rFonts w:asciiTheme="minorHAnsi" w:hAnsiTheme="minorHAnsi" w:cstheme="minorHAnsi"/>
          <w:sz w:val="22"/>
          <w:szCs w:val="22"/>
        </w:rPr>
        <w:t xml:space="preserve"> with the foundation</w:t>
      </w:r>
      <w:r w:rsidR="00B7140E" w:rsidRPr="00330D7C">
        <w:rPr>
          <w:rFonts w:asciiTheme="minorHAnsi" w:hAnsiTheme="minorHAnsi" w:cstheme="minorHAnsi"/>
          <w:sz w:val="22"/>
          <w:szCs w:val="22"/>
        </w:rPr>
        <w:t xml:space="preserve"> will establish specific Global Access requirements concerning milestones, reporting obligations and associated dates for submission. </w:t>
      </w:r>
      <w:r w:rsidR="00A94720">
        <w:rPr>
          <w:rFonts w:asciiTheme="minorHAnsi" w:hAnsiTheme="minorHAnsi" w:cstheme="minorHAnsi"/>
          <w:sz w:val="22"/>
          <w:szCs w:val="22"/>
        </w:rPr>
        <w:t xml:space="preserve"> </w:t>
      </w:r>
      <w:r w:rsidR="00833668">
        <w:rPr>
          <w:rFonts w:asciiTheme="minorHAnsi" w:hAnsiTheme="minorHAnsi" w:cstheme="minorHAnsi"/>
          <w:sz w:val="22"/>
          <w:szCs w:val="22"/>
        </w:rPr>
        <w:t xml:space="preserve">A </w:t>
      </w:r>
      <w:r w:rsidR="00A94720">
        <w:rPr>
          <w:rFonts w:asciiTheme="minorHAnsi" w:hAnsiTheme="minorHAnsi" w:cstheme="minorHAnsi"/>
          <w:sz w:val="22"/>
          <w:szCs w:val="22"/>
        </w:rPr>
        <w:t xml:space="preserve">Global Access Strategy </w:t>
      </w:r>
      <w:r w:rsidR="00833668">
        <w:rPr>
          <w:rFonts w:asciiTheme="minorHAnsi" w:hAnsiTheme="minorHAnsi" w:cstheme="minorHAnsi"/>
          <w:sz w:val="22"/>
          <w:szCs w:val="22"/>
        </w:rPr>
        <w:t>may</w:t>
      </w:r>
      <w:r w:rsidR="00A94720">
        <w:rPr>
          <w:rFonts w:asciiTheme="minorHAnsi" w:hAnsiTheme="minorHAnsi" w:cstheme="minorHAnsi"/>
          <w:sz w:val="22"/>
          <w:szCs w:val="22"/>
        </w:rPr>
        <w:t xml:space="preserve"> be developed prior to the </w:t>
      </w:r>
      <w:r w:rsidR="007C29E6">
        <w:rPr>
          <w:rFonts w:asciiTheme="minorHAnsi" w:hAnsiTheme="minorHAnsi" w:cstheme="minorHAnsi"/>
          <w:sz w:val="22"/>
          <w:szCs w:val="22"/>
        </w:rPr>
        <w:t>foundation</w:t>
      </w:r>
      <w:r w:rsidR="00A94720">
        <w:rPr>
          <w:rFonts w:asciiTheme="minorHAnsi" w:hAnsiTheme="minorHAnsi" w:cstheme="minorHAnsi"/>
          <w:sz w:val="22"/>
          <w:szCs w:val="22"/>
        </w:rPr>
        <w:t xml:space="preserve"> </w:t>
      </w:r>
      <w:r w:rsidR="007C29E6">
        <w:rPr>
          <w:rFonts w:asciiTheme="minorHAnsi" w:hAnsiTheme="minorHAnsi" w:cstheme="minorHAnsi"/>
          <w:sz w:val="22"/>
          <w:szCs w:val="22"/>
        </w:rPr>
        <w:t>making</w:t>
      </w:r>
      <w:r w:rsidR="00A94720">
        <w:rPr>
          <w:rFonts w:asciiTheme="minorHAnsi" w:hAnsiTheme="minorHAnsi" w:cstheme="minorHAnsi"/>
          <w:sz w:val="22"/>
          <w:szCs w:val="22"/>
        </w:rPr>
        <w:t xml:space="preserve"> a </w:t>
      </w:r>
      <w:r w:rsidR="007C29E6">
        <w:rPr>
          <w:rFonts w:asciiTheme="minorHAnsi" w:hAnsiTheme="minorHAnsi" w:cstheme="minorHAnsi"/>
          <w:sz w:val="22"/>
          <w:szCs w:val="22"/>
        </w:rPr>
        <w:t>Programmatic</w:t>
      </w:r>
      <w:r w:rsidR="00A94720">
        <w:rPr>
          <w:rFonts w:asciiTheme="minorHAnsi" w:hAnsiTheme="minorHAnsi" w:cstheme="minorHAnsi"/>
          <w:sz w:val="22"/>
          <w:szCs w:val="22"/>
        </w:rPr>
        <w:t xml:space="preserve"> Investment.  </w:t>
      </w:r>
      <w:r w:rsidR="00B7140E" w:rsidRPr="00330D7C">
        <w:rPr>
          <w:rFonts w:asciiTheme="minorHAnsi" w:hAnsiTheme="minorHAnsi" w:cstheme="minorHAnsi"/>
          <w:sz w:val="22"/>
          <w:szCs w:val="22"/>
        </w:rPr>
        <w:t xml:space="preserve">If you have any questions concerning the requirements under Global Access, please contact the Program Officer or </w:t>
      </w:r>
      <w:r w:rsidR="009C1DC5">
        <w:rPr>
          <w:rFonts w:asciiTheme="minorHAnsi" w:hAnsiTheme="minorHAnsi" w:cstheme="minorHAnsi"/>
          <w:sz w:val="22"/>
          <w:szCs w:val="22"/>
        </w:rPr>
        <w:t xml:space="preserve">who can direct you to the applicable IP </w:t>
      </w:r>
      <w:r w:rsidR="00B7140E" w:rsidRPr="00330D7C">
        <w:rPr>
          <w:rFonts w:asciiTheme="minorHAnsi" w:hAnsiTheme="minorHAnsi" w:cstheme="minorHAnsi"/>
          <w:sz w:val="22"/>
          <w:szCs w:val="22"/>
        </w:rPr>
        <w:t xml:space="preserve">Counsel for </w:t>
      </w:r>
      <w:r w:rsidR="009C1DC5">
        <w:rPr>
          <w:rFonts w:asciiTheme="minorHAnsi" w:hAnsiTheme="minorHAnsi" w:cstheme="minorHAnsi"/>
          <w:sz w:val="22"/>
          <w:szCs w:val="22"/>
        </w:rPr>
        <w:t>the</w:t>
      </w:r>
      <w:r w:rsidR="00B7140E" w:rsidRPr="00330D7C">
        <w:rPr>
          <w:rFonts w:asciiTheme="minorHAnsi" w:hAnsiTheme="minorHAnsi" w:cstheme="minorHAnsi"/>
          <w:sz w:val="22"/>
          <w:szCs w:val="22"/>
        </w:rPr>
        <w:t xml:space="preserve"> Program</w:t>
      </w:r>
      <w:r w:rsidR="009C1DC5">
        <w:rPr>
          <w:rFonts w:asciiTheme="minorHAnsi" w:hAnsiTheme="minorHAnsi" w:cstheme="minorHAnsi"/>
          <w:sz w:val="22"/>
          <w:szCs w:val="22"/>
        </w:rPr>
        <w:t>.</w:t>
      </w:r>
      <w:r w:rsidR="00B7140E">
        <w:rPr>
          <w:rFonts w:asciiTheme="minorHAnsi" w:hAnsiTheme="minorHAnsi" w:cstheme="minorHAnsi"/>
          <w:sz w:val="22"/>
          <w:szCs w:val="22"/>
        </w:rPr>
        <w:br w:type="page"/>
      </w:r>
    </w:p>
    <w:p w:rsidR="00662FE4" w:rsidRPr="005A5551" w:rsidRDefault="00662FE4" w:rsidP="00662FE4">
      <w:pPr>
        <w:jc w:val="both"/>
        <w:rPr>
          <w:rFonts w:asciiTheme="minorHAnsi" w:hAnsiTheme="minorHAnsi" w:cstheme="minorHAnsi"/>
          <w:b/>
          <w:sz w:val="22"/>
          <w:szCs w:val="22"/>
        </w:rPr>
      </w:pPr>
      <w:r w:rsidRPr="005A5551">
        <w:rPr>
          <w:rFonts w:asciiTheme="minorHAnsi" w:hAnsiTheme="minorHAnsi" w:cstheme="minorHAnsi"/>
          <w:b/>
          <w:sz w:val="22"/>
          <w:szCs w:val="22"/>
        </w:rPr>
        <w:lastRenderedPageBreak/>
        <w:t>Global Access Strategy</w:t>
      </w:r>
    </w:p>
    <w:p w:rsidR="00257160" w:rsidRPr="00330D7C" w:rsidRDefault="005A5551" w:rsidP="00330D7C">
      <w:pPr>
        <w:spacing w:before="240"/>
        <w:jc w:val="both"/>
        <w:rPr>
          <w:rFonts w:asciiTheme="minorHAnsi" w:hAnsiTheme="minorHAnsi" w:cstheme="minorHAnsi"/>
          <w:b/>
          <w:color w:val="000000"/>
          <w:sz w:val="22"/>
          <w:szCs w:val="22"/>
          <w:u w:val="single"/>
        </w:rPr>
      </w:pPr>
      <w:r>
        <w:rPr>
          <w:rFonts w:asciiTheme="minorHAnsi" w:hAnsiTheme="minorHAnsi" w:cstheme="minorHAnsi"/>
          <w:color w:val="000000"/>
          <w:sz w:val="22"/>
          <w:szCs w:val="22"/>
        </w:rPr>
        <w:t xml:space="preserve">When required, a </w:t>
      </w:r>
      <w:r w:rsidR="00257160" w:rsidRPr="00662FE4">
        <w:rPr>
          <w:rFonts w:asciiTheme="minorHAnsi" w:hAnsiTheme="minorHAnsi" w:cstheme="minorHAnsi"/>
          <w:color w:val="000000"/>
          <w:sz w:val="22"/>
          <w:szCs w:val="22"/>
        </w:rPr>
        <w:t>Global Access Strategy should be</w:t>
      </w:r>
      <w:r>
        <w:rPr>
          <w:rFonts w:asciiTheme="minorHAnsi" w:hAnsiTheme="minorHAnsi" w:cstheme="minorHAnsi"/>
          <w:color w:val="000000"/>
          <w:sz w:val="22"/>
          <w:szCs w:val="22"/>
        </w:rPr>
        <w:t xml:space="preserve"> developed and</w:t>
      </w:r>
      <w:r w:rsidR="00257160" w:rsidRPr="00662FE4">
        <w:rPr>
          <w:rFonts w:asciiTheme="minorHAnsi" w:hAnsiTheme="minorHAnsi" w:cstheme="minorHAnsi"/>
          <w:color w:val="000000"/>
          <w:sz w:val="22"/>
          <w:szCs w:val="22"/>
        </w:rPr>
        <w:t xml:space="preserve"> signed by </w:t>
      </w:r>
      <w:r w:rsidR="007C29E6">
        <w:rPr>
          <w:rFonts w:asciiTheme="minorHAnsi" w:hAnsiTheme="minorHAnsi" w:cstheme="minorHAnsi"/>
          <w:color w:val="000000"/>
          <w:sz w:val="22"/>
          <w:szCs w:val="22"/>
        </w:rPr>
        <w:t xml:space="preserve">the </w:t>
      </w:r>
      <w:r w:rsidR="007C29E6" w:rsidRPr="008875A8">
        <w:rPr>
          <w:rFonts w:asciiTheme="minorHAnsi" w:hAnsiTheme="minorHAnsi" w:cstheme="minorHAnsi"/>
          <w:color w:val="000000"/>
          <w:sz w:val="22"/>
          <w:szCs w:val="22"/>
        </w:rPr>
        <w:t xml:space="preserve">party to </w:t>
      </w:r>
      <w:r w:rsidR="00441FBB">
        <w:rPr>
          <w:rFonts w:asciiTheme="minorHAnsi" w:hAnsiTheme="minorHAnsi" w:cstheme="minorHAnsi"/>
          <w:color w:val="000000"/>
          <w:sz w:val="22"/>
          <w:szCs w:val="22"/>
        </w:rPr>
        <w:t>the</w:t>
      </w:r>
      <w:r w:rsidR="007C29E6" w:rsidRPr="008875A8">
        <w:rPr>
          <w:rFonts w:asciiTheme="minorHAnsi" w:hAnsiTheme="minorHAnsi" w:cstheme="minorHAnsi"/>
          <w:color w:val="000000"/>
          <w:sz w:val="22"/>
          <w:szCs w:val="22"/>
        </w:rPr>
        <w:t xml:space="preserve"> Programmatic Investment</w:t>
      </w:r>
      <w:r w:rsidR="007C29E6">
        <w:rPr>
          <w:rFonts w:asciiTheme="minorHAnsi" w:hAnsiTheme="minorHAnsi" w:cstheme="minorHAnsi"/>
          <w:color w:val="000000"/>
          <w:sz w:val="22"/>
          <w:szCs w:val="22"/>
        </w:rPr>
        <w:t xml:space="preserve">. </w:t>
      </w:r>
      <w:r w:rsidR="00A17184">
        <w:rPr>
          <w:rFonts w:asciiTheme="minorHAnsi" w:hAnsiTheme="minorHAnsi" w:cstheme="minorHAnsi"/>
          <w:color w:val="000000"/>
          <w:sz w:val="22"/>
          <w:szCs w:val="22"/>
        </w:rPr>
        <w:t xml:space="preserve"> </w:t>
      </w:r>
      <w:r w:rsidR="007C29E6">
        <w:rPr>
          <w:rFonts w:asciiTheme="minorHAnsi" w:hAnsiTheme="minorHAnsi" w:cstheme="minorHAnsi"/>
          <w:color w:val="000000"/>
          <w:sz w:val="22"/>
          <w:szCs w:val="22"/>
        </w:rPr>
        <w:t>The</w:t>
      </w:r>
      <w:r w:rsidR="00257160" w:rsidRPr="00662FE4">
        <w:rPr>
          <w:rFonts w:asciiTheme="minorHAnsi" w:hAnsiTheme="minorHAnsi" w:cstheme="minorHAnsi"/>
          <w:color w:val="000000"/>
          <w:sz w:val="22"/>
          <w:szCs w:val="22"/>
        </w:rPr>
        <w:t xml:space="preserve"> Global Access commitments</w:t>
      </w:r>
      <w:r w:rsidR="00A17184">
        <w:rPr>
          <w:rFonts w:asciiTheme="minorHAnsi" w:hAnsiTheme="minorHAnsi" w:cstheme="minorHAnsi"/>
          <w:color w:val="000000"/>
          <w:sz w:val="22"/>
          <w:szCs w:val="22"/>
        </w:rPr>
        <w:t xml:space="preserve"> reflected in such </w:t>
      </w:r>
      <w:r w:rsidR="00833668" w:rsidRPr="00662FE4">
        <w:rPr>
          <w:rFonts w:asciiTheme="minorHAnsi" w:hAnsiTheme="minorHAnsi" w:cstheme="minorHAnsi"/>
          <w:color w:val="000000"/>
          <w:sz w:val="22"/>
          <w:szCs w:val="22"/>
        </w:rPr>
        <w:t xml:space="preserve">Global Access Strategy </w:t>
      </w:r>
      <w:r w:rsidR="00257160" w:rsidRPr="00662FE4">
        <w:rPr>
          <w:rFonts w:asciiTheme="minorHAnsi" w:hAnsiTheme="minorHAnsi" w:cstheme="minorHAnsi"/>
          <w:color w:val="000000"/>
          <w:sz w:val="22"/>
          <w:szCs w:val="22"/>
        </w:rPr>
        <w:t>should be passe</w:t>
      </w:r>
      <w:r w:rsidR="009C1DC5">
        <w:rPr>
          <w:rFonts w:asciiTheme="minorHAnsi" w:hAnsiTheme="minorHAnsi" w:cstheme="minorHAnsi"/>
          <w:color w:val="000000"/>
          <w:sz w:val="22"/>
          <w:szCs w:val="22"/>
        </w:rPr>
        <w:t xml:space="preserve">d on to all </w:t>
      </w:r>
      <w:proofErr w:type="spellStart"/>
      <w:r w:rsidR="009C1DC5">
        <w:rPr>
          <w:rFonts w:asciiTheme="minorHAnsi" w:hAnsiTheme="minorHAnsi" w:cstheme="minorHAnsi"/>
          <w:color w:val="000000"/>
          <w:sz w:val="22"/>
          <w:szCs w:val="22"/>
        </w:rPr>
        <w:t>subgrantees</w:t>
      </w:r>
      <w:proofErr w:type="spellEnd"/>
      <w:r w:rsidR="00A17184">
        <w:rPr>
          <w:rFonts w:asciiTheme="minorHAnsi" w:hAnsiTheme="minorHAnsi" w:cstheme="minorHAnsi"/>
          <w:color w:val="000000"/>
          <w:sz w:val="22"/>
          <w:szCs w:val="22"/>
        </w:rPr>
        <w:t xml:space="preserve">, </w:t>
      </w:r>
      <w:r w:rsidR="009C1DC5">
        <w:rPr>
          <w:rFonts w:asciiTheme="minorHAnsi" w:hAnsiTheme="minorHAnsi" w:cstheme="minorHAnsi"/>
          <w:color w:val="000000"/>
          <w:sz w:val="22"/>
          <w:szCs w:val="22"/>
        </w:rPr>
        <w:t>subcontracts</w:t>
      </w:r>
      <w:r w:rsidR="007C29E6">
        <w:rPr>
          <w:rFonts w:asciiTheme="minorHAnsi" w:hAnsiTheme="minorHAnsi" w:cstheme="minorHAnsi"/>
          <w:color w:val="000000"/>
          <w:sz w:val="22"/>
          <w:szCs w:val="22"/>
        </w:rPr>
        <w:t xml:space="preserve"> and collaborators in </w:t>
      </w:r>
      <w:r w:rsidR="00A17184">
        <w:rPr>
          <w:rFonts w:asciiTheme="minorHAnsi" w:hAnsiTheme="minorHAnsi" w:cstheme="minorHAnsi"/>
          <w:color w:val="000000"/>
          <w:sz w:val="22"/>
          <w:szCs w:val="22"/>
        </w:rPr>
        <w:t>connection with</w:t>
      </w:r>
      <w:r w:rsidR="007C29E6">
        <w:rPr>
          <w:rFonts w:asciiTheme="minorHAnsi" w:hAnsiTheme="minorHAnsi" w:cstheme="minorHAnsi"/>
          <w:color w:val="000000"/>
          <w:sz w:val="22"/>
          <w:szCs w:val="22"/>
        </w:rPr>
        <w:t xml:space="preserve"> project</w:t>
      </w:r>
      <w:r w:rsidR="00257160" w:rsidRPr="00662FE4">
        <w:rPr>
          <w:rFonts w:asciiTheme="minorHAnsi" w:hAnsiTheme="minorHAnsi" w:cstheme="minorHAnsi"/>
          <w:color w:val="000000"/>
          <w:sz w:val="22"/>
          <w:szCs w:val="22"/>
        </w:rPr>
        <w:t xml:space="preserve">.  </w:t>
      </w:r>
      <w:r w:rsidR="007C29E6">
        <w:rPr>
          <w:rFonts w:asciiTheme="minorHAnsi" w:hAnsiTheme="minorHAnsi" w:cstheme="minorHAnsi"/>
          <w:color w:val="000000"/>
          <w:sz w:val="22"/>
          <w:szCs w:val="22"/>
        </w:rPr>
        <w:t>Although each Global Access Strategy will require tailoring to the specific project, in general, t</w:t>
      </w:r>
      <w:r w:rsidR="00257160" w:rsidRPr="00662FE4">
        <w:rPr>
          <w:rFonts w:asciiTheme="minorHAnsi" w:hAnsiTheme="minorHAnsi" w:cstheme="minorHAnsi"/>
          <w:color w:val="000000"/>
          <w:sz w:val="22"/>
          <w:szCs w:val="22"/>
        </w:rPr>
        <w:t>he Global Access Strategy should address the following six essential components:</w:t>
      </w:r>
    </w:p>
    <w:p w:rsidR="00257160" w:rsidRPr="002D46E7" w:rsidRDefault="00257160" w:rsidP="00330D7C">
      <w:pPr>
        <w:pStyle w:val="ListParagraph"/>
        <w:numPr>
          <w:ilvl w:val="0"/>
          <w:numId w:val="1"/>
        </w:numPr>
        <w:tabs>
          <w:tab w:val="left" w:pos="840"/>
        </w:tabs>
        <w:spacing w:before="240"/>
        <w:jc w:val="both"/>
        <w:rPr>
          <w:rFonts w:asciiTheme="minorHAnsi" w:hAnsiTheme="minorHAnsi" w:cstheme="minorHAnsi"/>
          <w:sz w:val="22"/>
          <w:szCs w:val="22"/>
        </w:rPr>
      </w:pPr>
      <w:r w:rsidRPr="002D46E7">
        <w:rPr>
          <w:rFonts w:asciiTheme="minorHAnsi" w:hAnsiTheme="minorHAnsi" w:cstheme="minorHAnsi"/>
          <w:sz w:val="22"/>
          <w:szCs w:val="22"/>
          <w:u w:val="single"/>
        </w:rPr>
        <w:t>Background IP Rights</w:t>
      </w:r>
      <w:r w:rsidRPr="002D46E7">
        <w:rPr>
          <w:rFonts w:asciiTheme="minorHAnsi" w:hAnsiTheme="minorHAnsi" w:cstheme="minorHAnsi"/>
          <w:sz w:val="22"/>
          <w:szCs w:val="22"/>
        </w:rPr>
        <w:t>: engagement by</w:t>
      </w:r>
      <w:r w:rsidR="007C29E6">
        <w:rPr>
          <w:rFonts w:asciiTheme="minorHAnsi" w:hAnsiTheme="minorHAnsi" w:cstheme="minorHAnsi"/>
          <w:sz w:val="22"/>
          <w:szCs w:val="22"/>
        </w:rPr>
        <w:t xml:space="preserve"> the</w:t>
      </w:r>
      <w:r w:rsidRPr="002D46E7">
        <w:rPr>
          <w:rFonts w:asciiTheme="minorHAnsi" w:hAnsiTheme="minorHAnsi" w:cstheme="minorHAnsi"/>
          <w:sz w:val="22"/>
          <w:szCs w:val="22"/>
        </w:rPr>
        <w:t xml:space="preserve"> </w:t>
      </w:r>
      <w:r w:rsidR="007C29E6" w:rsidRPr="008875A8">
        <w:rPr>
          <w:rFonts w:asciiTheme="minorHAnsi" w:hAnsiTheme="minorHAnsi" w:cstheme="minorHAnsi"/>
          <w:color w:val="000000"/>
          <w:sz w:val="22"/>
          <w:szCs w:val="22"/>
        </w:rPr>
        <w:t xml:space="preserve">party to </w:t>
      </w:r>
      <w:r w:rsidR="00441FBB">
        <w:rPr>
          <w:rFonts w:asciiTheme="minorHAnsi" w:hAnsiTheme="minorHAnsi" w:cstheme="minorHAnsi"/>
          <w:color w:val="000000"/>
          <w:sz w:val="22"/>
          <w:szCs w:val="22"/>
        </w:rPr>
        <w:t xml:space="preserve">the </w:t>
      </w:r>
      <w:r w:rsidR="007C29E6" w:rsidRPr="008875A8">
        <w:rPr>
          <w:rFonts w:asciiTheme="minorHAnsi" w:hAnsiTheme="minorHAnsi" w:cstheme="minorHAnsi"/>
          <w:color w:val="000000"/>
          <w:sz w:val="22"/>
          <w:szCs w:val="22"/>
        </w:rPr>
        <w:t xml:space="preserve">Programmatic Investment </w:t>
      </w:r>
      <w:r w:rsidRPr="002D46E7">
        <w:rPr>
          <w:rFonts w:asciiTheme="minorHAnsi" w:hAnsiTheme="minorHAnsi" w:cstheme="minorHAnsi"/>
          <w:sz w:val="22"/>
          <w:szCs w:val="22"/>
        </w:rPr>
        <w:t xml:space="preserve">in a due diligence process to identify background </w:t>
      </w:r>
      <w:r w:rsidR="009C1DC5">
        <w:rPr>
          <w:rFonts w:asciiTheme="minorHAnsi" w:hAnsiTheme="minorHAnsi" w:cstheme="minorHAnsi"/>
          <w:sz w:val="22"/>
          <w:szCs w:val="22"/>
        </w:rPr>
        <w:t xml:space="preserve">patents, patent applications, </w:t>
      </w:r>
      <w:r w:rsidR="002D46E7" w:rsidRPr="002D46E7">
        <w:rPr>
          <w:rFonts w:asciiTheme="minorHAnsi" w:hAnsiTheme="minorHAnsi" w:cstheme="minorHAnsi"/>
          <w:sz w:val="22"/>
          <w:szCs w:val="22"/>
        </w:rPr>
        <w:t>products, services, processes, technologies, materials, software, data</w:t>
      </w:r>
      <w:r w:rsidR="009C1DC5">
        <w:rPr>
          <w:rFonts w:asciiTheme="minorHAnsi" w:hAnsiTheme="minorHAnsi" w:cstheme="minorHAnsi"/>
          <w:sz w:val="22"/>
          <w:szCs w:val="22"/>
        </w:rPr>
        <w:t>, know-how</w:t>
      </w:r>
      <w:r w:rsidR="002D46E7" w:rsidRPr="002D46E7">
        <w:rPr>
          <w:rFonts w:asciiTheme="minorHAnsi" w:hAnsiTheme="minorHAnsi" w:cstheme="minorHAnsi"/>
          <w:sz w:val="22"/>
          <w:szCs w:val="22"/>
        </w:rPr>
        <w:t xml:space="preserve"> and other</w:t>
      </w:r>
      <w:r w:rsidR="002D46E7">
        <w:rPr>
          <w:rFonts w:asciiTheme="minorHAnsi" w:hAnsiTheme="minorHAnsi" w:cstheme="minorHAnsi"/>
          <w:sz w:val="22"/>
          <w:szCs w:val="22"/>
        </w:rPr>
        <w:t xml:space="preserve"> intellectual property (IP)</w:t>
      </w:r>
      <w:r w:rsidR="002D46E7" w:rsidRPr="002D46E7">
        <w:rPr>
          <w:rFonts w:asciiTheme="minorHAnsi" w:hAnsiTheme="minorHAnsi" w:cstheme="minorHAnsi"/>
          <w:sz w:val="22"/>
          <w:szCs w:val="22"/>
        </w:rPr>
        <w:t xml:space="preserve"> </w:t>
      </w:r>
      <w:r w:rsidR="009C1DC5">
        <w:rPr>
          <w:rFonts w:asciiTheme="minorHAnsi" w:hAnsiTheme="minorHAnsi" w:cstheme="minorHAnsi"/>
          <w:sz w:val="22"/>
          <w:szCs w:val="22"/>
        </w:rPr>
        <w:t xml:space="preserve">used in or related to the project </w:t>
      </w:r>
      <w:r w:rsidR="00441FBB">
        <w:rPr>
          <w:rFonts w:asciiTheme="minorHAnsi" w:hAnsiTheme="minorHAnsi" w:cstheme="minorHAnsi"/>
          <w:sz w:val="22"/>
          <w:szCs w:val="22"/>
        </w:rPr>
        <w:t xml:space="preserve">or </w:t>
      </w:r>
      <w:r w:rsidR="00282806">
        <w:rPr>
          <w:rFonts w:asciiTheme="minorHAnsi" w:hAnsiTheme="minorHAnsi" w:cstheme="minorHAnsi"/>
          <w:sz w:val="22"/>
          <w:szCs w:val="22"/>
        </w:rPr>
        <w:t xml:space="preserve">which may be </w:t>
      </w:r>
      <w:r w:rsidR="00441FBB">
        <w:rPr>
          <w:rFonts w:asciiTheme="minorHAnsi" w:hAnsiTheme="minorHAnsi" w:cstheme="minorHAnsi"/>
          <w:sz w:val="22"/>
          <w:szCs w:val="22"/>
        </w:rPr>
        <w:t xml:space="preserve">required for </w:t>
      </w:r>
      <w:r w:rsidR="00282806">
        <w:rPr>
          <w:rFonts w:asciiTheme="minorHAnsi" w:hAnsiTheme="minorHAnsi" w:cstheme="minorHAnsi"/>
          <w:sz w:val="22"/>
          <w:szCs w:val="22"/>
        </w:rPr>
        <w:t xml:space="preserve">the </w:t>
      </w:r>
      <w:r w:rsidR="00282806">
        <w:rPr>
          <w:rFonts w:asciiTheme="minorHAnsi" w:hAnsiTheme="minorHAnsi" w:cstheme="minorHAnsi"/>
          <w:color w:val="000000"/>
          <w:sz w:val="22"/>
          <w:szCs w:val="22"/>
        </w:rPr>
        <w:t xml:space="preserve">use, </w:t>
      </w:r>
      <w:r w:rsidR="00282806" w:rsidRPr="008875A8">
        <w:rPr>
          <w:rFonts w:asciiTheme="minorHAnsi" w:hAnsiTheme="minorHAnsi" w:cstheme="minorHAnsi"/>
          <w:color w:val="000000"/>
          <w:sz w:val="22"/>
          <w:szCs w:val="22"/>
        </w:rPr>
        <w:t>manufacturing, marketing</w:t>
      </w:r>
      <w:r w:rsidR="00282806">
        <w:rPr>
          <w:rFonts w:asciiTheme="minorHAnsi" w:hAnsiTheme="minorHAnsi" w:cstheme="minorHAnsi"/>
          <w:color w:val="000000"/>
          <w:sz w:val="22"/>
          <w:szCs w:val="22"/>
        </w:rPr>
        <w:t>, commercialization</w:t>
      </w:r>
      <w:r w:rsidR="00282806" w:rsidRPr="008875A8">
        <w:rPr>
          <w:rFonts w:asciiTheme="minorHAnsi" w:hAnsiTheme="minorHAnsi" w:cstheme="minorHAnsi"/>
          <w:color w:val="000000"/>
          <w:sz w:val="22"/>
          <w:szCs w:val="22"/>
        </w:rPr>
        <w:t xml:space="preserve"> and/or distribution </w:t>
      </w:r>
      <w:r w:rsidR="00282806" w:rsidRPr="008875A8">
        <w:rPr>
          <w:rFonts w:asciiTheme="minorHAnsi" w:hAnsiTheme="minorHAnsi" w:cstheme="minorHAnsi"/>
          <w:sz w:val="22"/>
          <w:szCs w:val="22"/>
        </w:rPr>
        <w:t xml:space="preserve">of Funded Developments </w:t>
      </w:r>
      <w:r w:rsidR="00282806">
        <w:rPr>
          <w:rFonts w:asciiTheme="minorHAnsi" w:hAnsiTheme="minorHAnsi" w:cstheme="minorHAnsi"/>
          <w:sz w:val="22"/>
          <w:szCs w:val="22"/>
        </w:rPr>
        <w:t xml:space="preserve">(as applicable) </w:t>
      </w:r>
      <w:r w:rsidRPr="002D46E7">
        <w:rPr>
          <w:rFonts w:asciiTheme="minorHAnsi" w:hAnsiTheme="minorHAnsi" w:cstheme="minorHAnsi"/>
          <w:sz w:val="22"/>
          <w:szCs w:val="22"/>
        </w:rPr>
        <w:t>and develop</w:t>
      </w:r>
      <w:r w:rsidR="009C1DC5">
        <w:rPr>
          <w:rFonts w:asciiTheme="minorHAnsi" w:hAnsiTheme="minorHAnsi" w:cstheme="minorHAnsi"/>
          <w:sz w:val="22"/>
          <w:szCs w:val="22"/>
        </w:rPr>
        <w:t>ment of</w:t>
      </w:r>
      <w:r w:rsidRPr="002D46E7">
        <w:rPr>
          <w:rFonts w:asciiTheme="minorHAnsi" w:hAnsiTheme="minorHAnsi" w:cstheme="minorHAnsi"/>
          <w:sz w:val="22"/>
          <w:szCs w:val="22"/>
        </w:rPr>
        <w:t xml:space="preserve"> specific strategies to secure all necessary rights to </w:t>
      </w:r>
      <w:r w:rsidR="009C1DC5">
        <w:rPr>
          <w:rFonts w:asciiTheme="minorHAnsi" w:hAnsiTheme="minorHAnsi" w:cstheme="minorHAnsi"/>
          <w:sz w:val="22"/>
          <w:szCs w:val="22"/>
        </w:rPr>
        <w:t>(</w:t>
      </w:r>
      <w:proofErr w:type="spellStart"/>
      <w:r w:rsidR="009C1DC5">
        <w:rPr>
          <w:rFonts w:asciiTheme="minorHAnsi" w:hAnsiTheme="minorHAnsi" w:cstheme="minorHAnsi"/>
          <w:sz w:val="22"/>
          <w:szCs w:val="22"/>
        </w:rPr>
        <w:t>i</w:t>
      </w:r>
      <w:proofErr w:type="spellEnd"/>
      <w:r w:rsidR="009C1DC5">
        <w:rPr>
          <w:rFonts w:asciiTheme="minorHAnsi" w:hAnsiTheme="minorHAnsi" w:cstheme="minorHAnsi"/>
          <w:sz w:val="22"/>
          <w:szCs w:val="22"/>
        </w:rPr>
        <w:t xml:space="preserve">) </w:t>
      </w:r>
      <w:r w:rsidRPr="002D46E7">
        <w:rPr>
          <w:rFonts w:asciiTheme="minorHAnsi" w:hAnsiTheme="minorHAnsi" w:cstheme="minorHAnsi"/>
          <w:sz w:val="22"/>
          <w:szCs w:val="22"/>
        </w:rPr>
        <w:t xml:space="preserve">conduct the </w:t>
      </w:r>
      <w:r w:rsidR="00D11616" w:rsidRPr="002D46E7">
        <w:rPr>
          <w:rFonts w:asciiTheme="minorHAnsi" w:hAnsiTheme="minorHAnsi" w:cstheme="minorHAnsi"/>
          <w:sz w:val="22"/>
          <w:szCs w:val="22"/>
        </w:rPr>
        <w:t>project</w:t>
      </w:r>
      <w:r w:rsidRPr="002D46E7">
        <w:rPr>
          <w:rFonts w:asciiTheme="minorHAnsi" w:hAnsiTheme="minorHAnsi" w:cstheme="minorHAnsi"/>
          <w:sz w:val="22"/>
          <w:szCs w:val="22"/>
        </w:rPr>
        <w:t xml:space="preserve"> and </w:t>
      </w:r>
      <w:r w:rsidR="009C1DC5">
        <w:rPr>
          <w:rFonts w:asciiTheme="minorHAnsi" w:hAnsiTheme="minorHAnsi" w:cstheme="minorHAnsi"/>
          <w:sz w:val="22"/>
          <w:szCs w:val="22"/>
        </w:rPr>
        <w:t xml:space="preserve">(2) </w:t>
      </w:r>
      <w:r w:rsidRPr="002D46E7">
        <w:rPr>
          <w:rFonts w:asciiTheme="minorHAnsi" w:hAnsiTheme="minorHAnsi" w:cstheme="minorHAnsi"/>
          <w:sz w:val="22"/>
          <w:szCs w:val="22"/>
        </w:rPr>
        <w:t xml:space="preserve">achieve the </w:t>
      </w:r>
      <w:r w:rsidR="009C1DC5">
        <w:rPr>
          <w:rFonts w:asciiTheme="minorHAnsi" w:hAnsiTheme="minorHAnsi" w:cstheme="minorHAnsi"/>
          <w:sz w:val="22"/>
          <w:szCs w:val="22"/>
        </w:rPr>
        <w:t xml:space="preserve">long term </w:t>
      </w:r>
      <w:r w:rsidR="00282806">
        <w:rPr>
          <w:rFonts w:asciiTheme="minorHAnsi" w:hAnsiTheme="minorHAnsi" w:cstheme="minorHAnsi"/>
          <w:sz w:val="22"/>
          <w:szCs w:val="22"/>
        </w:rPr>
        <w:t>Global Access objectives</w:t>
      </w:r>
      <w:r w:rsidRPr="002D46E7">
        <w:rPr>
          <w:rFonts w:asciiTheme="minorHAnsi" w:hAnsiTheme="minorHAnsi" w:cstheme="minorHAnsi"/>
          <w:sz w:val="22"/>
          <w:szCs w:val="22"/>
        </w:rPr>
        <w:t xml:space="preserve">; </w:t>
      </w:r>
    </w:p>
    <w:p w:rsidR="002D46E7" w:rsidRPr="002D46E7" w:rsidRDefault="002D46E7" w:rsidP="002D46E7">
      <w:pPr>
        <w:pStyle w:val="ListParagraph"/>
        <w:tabs>
          <w:tab w:val="left" w:pos="840"/>
        </w:tabs>
        <w:spacing w:before="240"/>
        <w:jc w:val="both"/>
        <w:rPr>
          <w:rFonts w:asciiTheme="minorHAnsi" w:hAnsiTheme="minorHAnsi" w:cstheme="minorHAnsi"/>
          <w:sz w:val="22"/>
          <w:szCs w:val="22"/>
        </w:rPr>
      </w:pPr>
    </w:p>
    <w:p w:rsidR="00257160" w:rsidRPr="002D46E7" w:rsidRDefault="003E2D33" w:rsidP="00330D7C">
      <w:pPr>
        <w:pStyle w:val="ListParagraph"/>
        <w:numPr>
          <w:ilvl w:val="0"/>
          <w:numId w:val="1"/>
        </w:numPr>
        <w:tabs>
          <w:tab w:val="left" w:pos="840"/>
        </w:tabs>
        <w:spacing w:before="240"/>
        <w:jc w:val="both"/>
        <w:rPr>
          <w:rFonts w:asciiTheme="minorHAnsi" w:hAnsiTheme="minorHAnsi" w:cstheme="minorHAnsi"/>
          <w:sz w:val="22"/>
          <w:szCs w:val="22"/>
        </w:rPr>
      </w:pPr>
      <w:r>
        <w:rPr>
          <w:rFonts w:asciiTheme="minorHAnsi" w:hAnsiTheme="minorHAnsi" w:cstheme="minorHAnsi"/>
          <w:sz w:val="22"/>
          <w:szCs w:val="22"/>
          <w:u w:val="single"/>
        </w:rPr>
        <w:t>Funded Development</w:t>
      </w:r>
      <w:r w:rsidR="00257160" w:rsidRPr="002D46E7">
        <w:rPr>
          <w:rFonts w:asciiTheme="minorHAnsi" w:hAnsiTheme="minorHAnsi" w:cstheme="minorHAnsi"/>
          <w:sz w:val="22"/>
          <w:szCs w:val="22"/>
          <w:u w:val="single"/>
        </w:rPr>
        <w:t xml:space="preserve"> Identification</w:t>
      </w:r>
      <w:r w:rsidR="00257160" w:rsidRPr="002D46E7">
        <w:rPr>
          <w:rFonts w:asciiTheme="minorHAnsi" w:hAnsiTheme="minorHAnsi" w:cstheme="minorHAnsi"/>
          <w:sz w:val="22"/>
          <w:szCs w:val="22"/>
        </w:rPr>
        <w:t xml:space="preserve">: establishment of a coordinated plan for reporting to the Foundation all </w:t>
      </w:r>
      <w:r w:rsidR="002D46E7">
        <w:rPr>
          <w:rFonts w:asciiTheme="minorHAnsi" w:hAnsiTheme="minorHAnsi" w:cstheme="minorHAnsi"/>
          <w:sz w:val="22"/>
          <w:szCs w:val="22"/>
        </w:rPr>
        <w:t>Funded Developments</w:t>
      </w:r>
      <w:r w:rsidR="002D46E7" w:rsidRPr="002D46E7">
        <w:rPr>
          <w:rFonts w:asciiTheme="minorHAnsi" w:hAnsiTheme="minorHAnsi" w:cstheme="minorHAnsi"/>
          <w:sz w:val="22"/>
          <w:szCs w:val="22"/>
        </w:rPr>
        <w:t xml:space="preserve"> </w:t>
      </w:r>
      <w:r w:rsidR="002D46E7">
        <w:rPr>
          <w:rFonts w:asciiTheme="minorHAnsi" w:hAnsiTheme="minorHAnsi" w:cstheme="minorHAnsi"/>
          <w:sz w:val="22"/>
          <w:szCs w:val="22"/>
        </w:rPr>
        <w:t xml:space="preserve">and IP </w:t>
      </w:r>
      <w:r w:rsidR="00257160" w:rsidRPr="002D46E7">
        <w:rPr>
          <w:rFonts w:asciiTheme="minorHAnsi" w:hAnsiTheme="minorHAnsi" w:cstheme="minorHAnsi"/>
          <w:sz w:val="22"/>
          <w:szCs w:val="22"/>
        </w:rPr>
        <w:t xml:space="preserve">developed </w:t>
      </w:r>
      <w:r w:rsidR="00526AB4">
        <w:rPr>
          <w:rFonts w:asciiTheme="minorHAnsi" w:hAnsiTheme="minorHAnsi" w:cstheme="minorHAnsi"/>
          <w:sz w:val="22"/>
          <w:szCs w:val="22"/>
        </w:rPr>
        <w:t xml:space="preserve">or created </w:t>
      </w:r>
      <w:r w:rsidR="00257160" w:rsidRPr="002D46E7">
        <w:rPr>
          <w:rFonts w:asciiTheme="minorHAnsi" w:hAnsiTheme="minorHAnsi" w:cstheme="minorHAnsi"/>
          <w:sz w:val="22"/>
          <w:szCs w:val="22"/>
        </w:rPr>
        <w:t xml:space="preserve">under the project; </w:t>
      </w:r>
    </w:p>
    <w:p w:rsidR="00257160" w:rsidRPr="00330D7C" w:rsidRDefault="00257160" w:rsidP="00330D7C">
      <w:pPr>
        <w:pStyle w:val="ListParagraph"/>
        <w:tabs>
          <w:tab w:val="left" w:pos="840"/>
        </w:tabs>
        <w:spacing w:before="240"/>
        <w:jc w:val="both"/>
        <w:rPr>
          <w:rFonts w:asciiTheme="minorHAnsi" w:hAnsiTheme="minorHAnsi" w:cstheme="minorHAnsi"/>
          <w:sz w:val="22"/>
          <w:szCs w:val="22"/>
        </w:rPr>
      </w:pPr>
    </w:p>
    <w:p w:rsidR="00257160" w:rsidRPr="00330D7C" w:rsidRDefault="00257160" w:rsidP="00330D7C">
      <w:pPr>
        <w:pStyle w:val="ListParagraph"/>
        <w:numPr>
          <w:ilvl w:val="0"/>
          <w:numId w:val="1"/>
        </w:numPr>
        <w:tabs>
          <w:tab w:val="left" w:pos="840"/>
        </w:tabs>
        <w:spacing w:before="240"/>
        <w:jc w:val="both"/>
        <w:rPr>
          <w:rFonts w:asciiTheme="minorHAnsi" w:hAnsiTheme="minorHAnsi" w:cstheme="minorHAnsi"/>
          <w:sz w:val="22"/>
          <w:szCs w:val="22"/>
        </w:rPr>
      </w:pPr>
      <w:r w:rsidRPr="00330D7C">
        <w:rPr>
          <w:rFonts w:asciiTheme="minorHAnsi" w:hAnsiTheme="minorHAnsi" w:cstheme="minorHAnsi"/>
          <w:sz w:val="22"/>
          <w:szCs w:val="22"/>
          <w:u w:val="single"/>
        </w:rPr>
        <w:t>IP Protection &amp; Management</w:t>
      </w:r>
      <w:r w:rsidRPr="00330D7C">
        <w:rPr>
          <w:rFonts w:asciiTheme="minorHAnsi" w:hAnsiTheme="minorHAnsi" w:cstheme="minorHAnsi"/>
          <w:sz w:val="22"/>
          <w:szCs w:val="22"/>
        </w:rPr>
        <w:t xml:space="preserve">: </w:t>
      </w:r>
      <w:r w:rsidR="00282806">
        <w:rPr>
          <w:rFonts w:asciiTheme="minorHAnsi" w:hAnsiTheme="minorHAnsi" w:cstheme="minorHAnsi"/>
          <w:sz w:val="22"/>
          <w:szCs w:val="22"/>
        </w:rPr>
        <w:t>strategy for managing IP R</w:t>
      </w:r>
      <w:r w:rsidRPr="00330D7C">
        <w:rPr>
          <w:rFonts w:asciiTheme="minorHAnsi" w:hAnsiTheme="minorHAnsi" w:cstheme="minorHAnsi"/>
          <w:sz w:val="22"/>
          <w:szCs w:val="22"/>
        </w:rPr>
        <w:t xml:space="preserve">ights associated with both sole and joint </w:t>
      </w:r>
      <w:r w:rsidR="002D46E7">
        <w:rPr>
          <w:rFonts w:asciiTheme="minorHAnsi" w:hAnsiTheme="minorHAnsi" w:cstheme="minorHAnsi"/>
          <w:sz w:val="22"/>
          <w:szCs w:val="22"/>
        </w:rPr>
        <w:t>Funded Developments</w:t>
      </w:r>
      <w:r w:rsidRPr="00330D7C">
        <w:rPr>
          <w:rFonts w:asciiTheme="minorHAnsi" w:hAnsiTheme="minorHAnsi" w:cstheme="minorHAnsi"/>
          <w:sz w:val="22"/>
          <w:szCs w:val="22"/>
        </w:rPr>
        <w:t>, including details about anticipated cross-licensing, application differentiation, and market segmentation</w:t>
      </w:r>
      <w:r w:rsidR="009C1DC5">
        <w:rPr>
          <w:rFonts w:asciiTheme="minorHAnsi" w:hAnsiTheme="minorHAnsi" w:cstheme="minorHAnsi"/>
          <w:sz w:val="22"/>
          <w:szCs w:val="22"/>
        </w:rPr>
        <w:t xml:space="preserve"> and applicable background IP</w:t>
      </w:r>
      <w:r w:rsidRPr="00330D7C">
        <w:rPr>
          <w:rFonts w:asciiTheme="minorHAnsi" w:hAnsiTheme="minorHAnsi" w:cstheme="minorHAnsi"/>
          <w:sz w:val="22"/>
          <w:szCs w:val="22"/>
        </w:rPr>
        <w:t xml:space="preserve">; </w:t>
      </w:r>
    </w:p>
    <w:p w:rsidR="00257160" w:rsidRPr="00330D7C" w:rsidRDefault="00257160" w:rsidP="00330D7C">
      <w:pPr>
        <w:pStyle w:val="ListParagraph"/>
        <w:jc w:val="both"/>
        <w:rPr>
          <w:rFonts w:asciiTheme="minorHAnsi" w:hAnsiTheme="minorHAnsi" w:cstheme="minorHAnsi"/>
          <w:sz w:val="22"/>
          <w:szCs w:val="22"/>
        </w:rPr>
      </w:pPr>
    </w:p>
    <w:p w:rsidR="00257160" w:rsidRPr="00330D7C" w:rsidRDefault="00257160" w:rsidP="00330D7C">
      <w:pPr>
        <w:pStyle w:val="ListParagraph"/>
        <w:numPr>
          <w:ilvl w:val="0"/>
          <w:numId w:val="1"/>
        </w:numPr>
        <w:tabs>
          <w:tab w:val="left" w:pos="840"/>
        </w:tabs>
        <w:spacing w:before="240"/>
        <w:jc w:val="both"/>
        <w:rPr>
          <w:rFonts w:asciiTheme="minorHAnsi" w:hAnsiTheme="minorHAnsi" w:cstheme="minorHAnsi"/>
          <w:sz w:val="22"/>
          <w:szCs w:val="22"/>
        </w:rPr>
      </w:pPr>
      <w:r w:rsidRPr="00330D7C">
        <w:rPr>
          <w:rFonts w:asciiTheme="minorHAnsi" w:hAnsiTheme="minorHAnsi" w:cstheme="minorHAnsi"/>
          <w:sz w:val="22"/>
          <w:szCs w:val="22"/>
          <w:u w:val="single"/>
        </w:rPr>
        <w:t>Materials &amp; Data Sharing</w:t>
      </w:r>
      <w:r w:rsidRPr="00330D7C">
        <w:rPr>
          <w:rFonts w:asciiTheme="minorHAnsi" w:hAnsiTheme="minorHAnsi" w:cstheme="minorHAnsi"/>
          <w:sz w:val="22"/>
          <w:szCs w:val="22"/>
        </w:rPr>
        <w:t>: management of material transfers and data sharing among project collaborators</w:t>
      </w:r>
      <w:r w:rsidR="00282806">
        <w:rPr>
          <w:rFonts w:asciiTheme="minorHAnsi" w:hAnsiTheme="minorHAnsi" w:cstheme="minorHAnsi"/>
          <w:sz w:val="22"/>
          <w:szCs w:val="22"/>
        </w:rPr>
        <w:t xml:space="preserve"> (if any)</w:t>
      </w:r>
      <w:r w:rsidRPr="00330D7C">
        <w:rPr>
          <w:rFonts w:asciiTheme="minorHAnsi" w:hAnsiTheme="minorHAnsi" w:cstheme="minorHAnsi"/>
          <w:sz w:val="22"/>
          <w:szCs w:val="22"/>
        </w:rPr>
        <w:t>;</w:t>
      </w:r>
    </w:p>
    <w:p w:rsidR="00257160" w:rsidRPr="00330D7C" w:rsidRDefault="00257160" w:rsidP="00330D7C">
      <w:pPr>
        <w:pStyle w:val="ListParagraph"/>
        <w:jc w:val="both"/>
        <w:rPr>
          <w:rFonts w:asciiTheme="minorHAnsi" w:hAnsiTheme="minorHAnsi" w:cstheme="minorHAnsi"/>
          <w:sz w:val="22"/>
          <w:szCs w:val="22"/>
          <w:u w:val="single"/>
        </w:rPr>
      </w:pPr>
    </w:p>
    <w:p w:rsidR="00257160" w:rsidRPr="00330D7C" w:rsidRDefault="00257160" w:rsidP="00330D7C">
      <w:pPr>
        <w:pStyle w:val="ListParagraph"/>
        <w:numPr>
          <w:ilvl w:val="0"/>
          <w:numId w:val="1"/>
        </w:numPr>
        <w:tabs>
          <w:tab w:val="left" w:pos="840"/>
        </w:tabs>
        <w:spacing w:before="240"/>
        <w:jc w:val="both"/>
        <w:rPr>
          <w:rFonts w:asciiTheme="minorHAnsi" w:hAnsiTheme="minorHAnsi" w:cstheme="minorHAnsi"/>
          <w:sz w:val="22"/>
          <w:szCs w:val="22"/>
        </w:rPr>
      </w:pPr>
      <w:r w:rsidRPr="00330D7C">
        <w:rPr>
          <w:rFonts w:asciiTheme="minorHAnsi" w:hAnsiTheme="minorHAnsi" w:cstheme="minorHAnsi"/>
          <w:sz w:val="22"/>
          <w:szCs w:val="22"/>
          <w:u w:val="single"/>
        </w:rPr>
        <w:t>Publication</w:t>
      </w:r>
      <w:r w:rsidRPr="00330D7C">
        <w:rPr>
          <w:rFonts w:asciiTheme="minorHAnsi" w:hAnsiTheme="minorHAnsi" w:cstheme="minorHAnsi"/>
          <w:sz w:val="22"/>
          <w:szCs w:val="22"/>
        </w:rPr>
        <w:t xml:space="preserve">: publication of </w:t>
      </w:r>
      <w:r w:rsidR="00282806">
        <w:rPr>
          <w:rFonts w:asciiTheme="minorHAnsi" w:hAnsiTheme="minorHAnsi" w:cstheme="minorHAnsi"/>
          <w:sz w:val="22"/>
          <w:szCs w:val="22"/>
        </w:rPr>
        <w:t>project</w:t>
      </w:r>
      <w:r w:rsidRPr="00330D7C">
        <w:rPr>
          <w:rFonts w:asciiTheme="minorHAnsi" w:hAnsiTheme="minorHAnsi" w:cstheme="minorHAnsi"/>
          <w:sz w:val="22"/>
          <w:szCs w:val="22"/>
        </w:rPr>
        <w:t xml:space="preserve"> results (including data) and establishment of Foundation rights in those publications</w:t>
      </w:r>
      <w:r w:rsidR="00282806">
        <w:rPr>
          <w:rFonts w:asciiTheme="minorHAnsi" w:hAnsiTheme="minorHAnsi" w:cstheme="minorHAnsi"/>
          <w:sz w:val="22"/>
          <w:szCs w:val="22"/>
        </w:rPr>
        <w:t xml:space="preserve"> and results</w:t>
      </w:r>
      <w:r w:rsidRPr="00330D7C">
        <w:rPr>
          <w:rFonts w:asciiTheme="minorHAnsi" w:hAnsiTheme="minorHAnsi" w:cstheme="minorHAnsi"/>
          <w:sz w:val="22"/>
          <w:szCs w:val="22"/>
        </w:rPr>
        <w:t xml:space="preserve">; and </w:t>
      </w:r>
    </w:p>
    <w:p w:rsidR="00257160" w:rsidRPr="00330D7C" w:rsidRDefault="00257160" w:rsidP="00330D7C">
      <w:pPr>
        <w:pStyle w:val="ListParagraph"/>
        <w:tabs>
          <w:tab w:val="left" w:pos="840"/>
        </w:tabs>
        <w:spacing w:before="240"/>
        <w:jc w:val="both"/>
        <w:rPr>
          <w:rFonts w:asciiTheme="minorHAnsi" w:hAnsiTheme="minorHAnsi" w:cstheme="minorHAnsi"/>
          <w:sz w:val="22"/>
          <w:szCs w:val="22"/>
        </w:rPr>
      </w:pPr>
    </w:p>
    <w:p w:rsidR="002D46E7" w:rsidRDefault="00257160" w:rsidP="002D46E7">
      <w:pPr>
        <w:pStyle w:val="ListParagraph"/>
        <w:numPr>
          <w:ilvl w:val="0"/>
          <w:numId w:val="1"/>
        </w:numPr>
        <w:tabs>
          <w:tab w:val="left" w:pos="840"/>
        </w:tabs>
        <w:spacing w:before="240"/>
        <w:jc w:val="both"/>
        <w:rPr>
          <w:rFonts w:ascii="Calibri" w:hAnsi="Calibri" w:cs="Calibri"/>
        </w:rPr>
      </w:pPr>
      <w:r w:rsidRPr="002D46E7">
        <w:rPr>
          <w:rFonts w:asciiTheme="minorHAnsi" w:hAnsiTheme="minorHAnsi" w:cstheme="minorHAnsi"/>
          <w:sz w:val="22"/>
          <w:szCs w:val="22"/>
          <w:u w:val="single"/>
        </w:rPr>
        <w:t>Development</w:t>
      </w:r>
      <w:r w:rsidR="00A17184">
        <w:rPr>
          <w:rFonts w:asciiTheme="minorHAnsi" w:hAnsiTheme="minorHAnsi" w:cstheme="minorHAnsi"/>
          <w:sz w:val="22"/>
          <w:szCs w:val="22"/>
          <w:u w:val="single"/>
        </w:rPr>
        <w:t xml:space="preserve"> &amp; Commercialization</w:t>
      </w:r>
      <w:r w:rsidRPr="002D46E7">
        <w:rPr>
          <w:rFonts w:asciiTheme="minorHAnsi" w:hAnsiTheme="minorHAnsi" w:cstheme="minorHAnsi"/>
          <w:sz w:val="22"/>
          <w:szCs w:val="22"/>
        </w:rPr>
        <w:t xml:space="preserve">: </w:t>
      </w:r>
      <w:r w:rsidR="002D46E7" w:rsidRPr="002D46E7">
        <w:rPr>
          <w:rFonts w:ascii="Calibri" w:hAnsi="Calibri" w:cs="Calibri"/>
        </w:rPr>
        <w:t xml:space="preserve">plans and/or strategies regarding the </w:t>
      </w:r>
      <w:r w:rsidR="00282806">
        <w:rPr>
          <w:rFonts w:asciiTheme="minorHAnsi" w:hAnsiTheme="minorHAnsi" w:cstheme="minorHAnsi"/>
          <w:color w:val="000000"/>
          <w:sz w:val="22"/>
          <w:szCs w:val="22"/>
        </w:rPr>
        <w:t xml:space="preserve">use, </w:t>
      </w:r>
      <w:r w:rsidR="00282806" w:rsidRPr="008875A8">
        <w:rPr>
          <w:rFonts w:asciiTheme="minorHAnsi" w:hAnsiTheme="minorHAnsi" w:cstheme="minorHAnsi"/>
          <w:color w:val="000000"/>
          <w:sz w:val="22"/>
          <w:szCs w:val="22"/>
        </w:rPr>
        <w:t>manufacturing, marketing</w:t>
      </w:r>
      <w:r w:rsidR="00282806">
        <w:rPr>
          <w:rFonts w:asciiTheme="minorHAnsi" w:hAnsiTheme="minorHAnsi" w:cstheme="minorHAnsi"/>
          <w:color w:val="000000"/>
          <w:sz w:val="22"/>
          <w:szCs w:val="22"/>
        </w:rPr>
        <w:t xml:space="preserve">, commercialization, </w:t>
      </w:r>
      <w:r w:rsidR="00282806" w:rsidRPr="008875A8">
        <w:rPr>
          <w:rFonts w:asciiTheme="minorHAnsi" w:hAnsiTheme="minorHAnsi" w:cstheme="minorHAnsi"/>
          <w:color w:val="000000"/>
          <w:sz w:val="22"/>
          <w:szCs w:val="22"/>
        </w:rPr>
        <w:t xml:space="preserve">distribution </w:t>
      </w:r>
      <w:r w:rsidR="002D46E7" w:rsidRPr="002D46E7">
        <w:rPr>
          <w:rFonts w:ascii="Calibri" w:hAnsi="Calibri" w:cs="Calibri"/>
        </w:rPr>
        <w:t xml:space="preserve">and sustainability of the </w:t>
      </w:r>
      <w:r w:rsidR="002D46E7">
        <w:rPr>
          <w:rFonts w:ascii="Calibri" w:hAnsi="Calibri" w:cs="Calibri"/>
        </w:rPr>
        <w:t>Funded Developments, including:</w:t>
      </w:r>
    </w:p>
    <w:p w:rsidR="002D46E7" w:rsidRPr="002D46E7" w:rsidRDefault="002D46E7" w:rsidP="002D46E7">
      <w:pPr>
        <w:pStyle w:val="ListParagraph"/>
        <w:rPr>
          <w:rFonts w:ascii="Calibri" w:hAnsi="Calibri" w:cs="Calibri"/>
        </w:rPr>
      </w:pPr>
    </w:p>
    <w:p w:rsidR="002D46E7" w:rsidRDefault="002D46E7" w:rsidP="002D46E7">
      <w:pPr>
        <w:pStyle w:val="ListParagraph"/>
        <w:numPr>
          <w:ilvl w:val="1"/>
          <w:numId w:val="1"/>
        </w:numPr>
        <w:spacing w:before="240"/>
        <w:jc w:val="both"/>
        <w:rPr>
          <w:rFonts w:ascii="Calibri" w:hAnsi="Calibri" w:cs="Calibri"/>
          <w:sz w:val="22"/>
          <w:szCs w:val="22"/>
        </w:rPr>
      </w:pPr>
      <w:proofErr w:type="gramStart"/>
      <w:r w:rsidRPr="002D46E7">
        <w:rPr>
          <w:rFonts w:ascii="Calibri" w:hAnsi="Calibri" w:cs="Calibri"/>
          <w:sz w:val="22"/>
          <w:szCs w:val="22"/>
        </w:rPr>
        <w:t>how</w:t>
      </w:r>
      <w:proofErr w:type="gramEnd"/>
      <w:r w:rsidRPr="002D46E7">
        <w:rPr>
          <w:rFonts w:ascii="Calibri" w:hAnsi="Calibri" w:cs="Calibri"/>
          <w:sz w:val="22"/>
          <w:szCs w:val="22"/>
        </w:rPr>
        <w:t xml:space="preserve"> the Funded Developments/results of the </w:t>
      </w:r>
      <w:r w:rsidR="00A17184">
        <w:rPr>
          <w:rFonts w:ascii="Calibri" w:hAnsi="Calibri" w:cs="Calibri"/>
          <w:sz w:val="22"/>
          <w:szCs w:val="22"/>
        </w:rPr>
        <w:t>p</w:t>
      </w:r>
      <w:r w:rsidRPr="002D46E7">
        <w:rPr>
          <w:rFonts w:ascii="Calibri" w:hAnsi="Calibri" w:cs="Calibri"/>
          <w:sz w:val="22"/>
          <w:szCs w:val="22"/>
        </w:rPr>
        <w:t xml:space="preserve">roject will be incorporated into products or services (as appropriate) and manufactured, </w:t>
      </w:r>
      <w:r w:rsidR="00282806">
        <w:rPr>
          <w:rFonts w:ascii="Calibri" w:hAnsi="Calibri" w:cs="Calibri"/>
          <w:sz w:val="22"/>
          <w:szCs w:val="22"/>
        </w:rPr>
        <w:t xml:space="preserve">commercialized, </w:t>
      </w:r>
      <w:r w:rsidRPr="002D46E7">
        <w:rPr>
          <w:rFonts w:ascii="Calibri" w:hAnsi="Calibri" w:cs="Calibri"/>
          <w:sz w:val="22"/>
          <w:szCs w:val="22"/>
        </w:rPr>
        <w:t xml:space="preserve">distributed and used in order to fulfill Global Access.  These plans should take into consideration the existence of and necessary licenses to background IP, IP that arises under the </w:t>
      </w:r>
      <w:r w:rsidR="00A17184">
        <w:rPr>
          <w:rFonts w:ascii="Calibri" w:hAnsi="Calibri" w:cs="Calibri"/>
          <w:sz w:val="22"/>
          <w:szCs w:val="22"/>
        </w:rPr>
        <w:t>p</w:t>
      </w:r>
      <w:r w:rsidRPr="002D46E7">
        <w:rPr>
          <w:rFonts w:ascii="Calibri" w:hAnsi="Calibri" w:cs="Calibri"/>
          <w:sz w:val="22"/>
          <w:szCs w:val="22"/>
        </w:rPr>
        <w:t>roject, and third-party IP</w:t>
      </w:r>
      <w:r w:rsidR="00A17184">
        <w:rPr>
          <w:rFonts w:ascii="Calibri" w:hAnsi="Calibri" w:cs="Calibri"/>
          <w:sz w:val="22"/>
          <w:szCs w:val="22"/>
        </w:rPr>
        <w:t xml:space="preserve"> (as well as the expected impact of licensing on the affordability or accessibility of the product)</w:t>
      </w:r>
      <w:r w:rsidR="00A439BF">
        <w:rPr>
          <w:rFonts w:ascii="Calibri" w:hAnsi="Calibri" w:cs="Calibri"/>
          <w:sz w:val="22"/>
          <w:szCs w:val="22"/>
        </w:rPr>
        <w:t>;</w:t>
      </w:r>
    </w:p>
    <w:p w:rsidR="002D46E7" w:rsidRPr="002D46E7" w:rsidRDefault="002D46E7" w:rsidP="002D46E7">
      <w:pPr>
        <w:pStyle w:val="ListParagraph"/>
        <w:spacing w:before="240"/>
        <w:ind w:left="1440"/>
        <w:jc w:val="both"/>
        <w:rPr>
          <w:rFonts w:ascii="Calibri" w:hAnsi="Calibri" w:cs="Calibri"/>
          <w:sz w:val="22"/>
          <w:szCs w:val="22"/>
        </w:rPr>
      </w:pPr>
    </w:p>
    <w:p w:rsidR="002D46E7" w:rsidRDefault="00A17184" w:rsidP="002D46E7">
      <w:pPr>
        <w:pStyle w:val="ListParagraph"/>
        <w:numPr>
          <w:ilvl w:val="1"/>
          <w:numId w:val="1"/>
        </w:numPr>
        <w:spacing w:before="240"/>
        <w:jc w:val="both"/>
        <w:rPr>
          <w:rFonts w:ascii="Calibri" w:hAnsi="Calibri" w:cs="Calibri"/>
          <w:sz w:val="22"/>
          <w:szCs w:val="22"/>
        </w:rPr>
      </w:pPr>
      <w:r>
        <w:rPr>
          <w:rFonts w:ascii="Calibri" w:hAnsi="Calibri" w:cs="Calibri"/>
          <w:sz w:val="22"/>
          <w:szCs w:val="22"/>
        </w:rPr>
        <w:t xml:space="preserve">any </w:t>
      </w:r>
      <w:r w:rsidR="002D46E7" w:rsidRPr="002D46E7">
        <w:rPr>
          <w:rFonts w:ascii="Calibri" w:hAnsi="Calibri" w:cs="Calibri"/>
          <w:sz w:val="22"/>
          <w:szCs w:val="22"/>
        </w:rPr>
        <w:t>anticipated</w:t>
      </w:r>
      <w:r w:rsidR="00A439BF">
        <w:rPr>
          <w:rFonts w:ascii="Calibri" w:hAnsi="Calibri" w:cs="Calibri"/>
          <w:sz w:val="22"/>
          <w:szCs w:val="22"/>
        </w:rPr>
        <w:t xml:space="preserve"> development, commercialization, </w:t>
      </w:r>
      <w:r w:rsidR="002D46E7" w:rsidRPr="002D46E7">
        <w:rPr>
          <w:rFonts w:ascii="Calibri" w:hAnsi="Calibri" w:cs="Calibri"/>
          <w:sz w:val="22"/>
          <w:szCs w:val="22"/>
        </w:rPr>
        <w:t xml:space="preserve">sustainability </w:t>
      </w:r>
      <w:r w:rsidR="00A439BF">
        <w:rPr>
          <w:rFonts w:ascii="Calibri" w:hAnsi="Calibri" w:cs="Calibri"/>
          <w:sz w:val="22"/>
          <w:szCs w:val="22"/>
        </w:rPr>
        <w:t xml:space="preserve">or other </w:t>
      </w:r>
      <w:r w:rsidR="002D46E7" w:rsidRPr="002D46E7">
        <w:rPr>
          <w:rFonts w:ascii="Calibri" w:hAnsi="Calibri" w:cs="Calibri"/>
          <w:sz w:val="22"/>
          <w:szCs w:val="22"/>
        </w:rPr>
        <w:t>hurdles that might have to be addressed in order to ensure the Global Access objectives could be met, and the assumptions used to i</w:t>
      </w:r>
      <w:r>
        <w:rPr>
          <w:rFonts w:ascii="Calibri" w:hAnsi="Calibri" w:cs="Calibri"/>
          <w:sz w:val="22"/>
          <w:szCs w:val="22"/>
        </w:rPr>
        <w:t>dentify these potential hurdles</w:t>
      </w:r>
      <w:r w:rsidR="00A439BF">
        <w:rPr>
          <w:rFonts w:ascii="Calibri" w:hAnsi="Calibri" w:cs="Calibri"/>
          <w:sz w:val="22"/>
          <w:szCs w:val="22"/>
        </w:rPr>
        <w:t>; and</w:t>
      </w:r>
    </w:p>
    <w:p w:rsidR="002D46E7" w:rsidRPr="002D46E7" w:rsidRDefault="002D46E7" w:rsidP="002D46E7">
      <w:pPr>
        <w:pStyle w:val="ListParagraph"/>
        <w:rPr>
          <w:rFonts w:ascii="Calibri" w:hAnsi="Calibri" w:cs="Calibri"/>
          <w:sz w:val="22"/>
          <w:szCs w:val="22"/>
        </w:rPr>
      </w:pPr>
    </w:p>
    <w:p w:rsidR="002D46E7" w:rsidRPr="002D46E7" w:rsidRDefault="002D46E7" w:rsidP="002D46E7">
      <w:pPr>
        <w:pStyle w:val="ListParagraph"/>
        <w:numPr>
          <w:ilvl w:val="1"/>
          <w:numId w:val="1"/>
        </w:numPr>
        <w:spacing w:before="240"/>
        <w:jc w:val="both"/>
        <w:rPr>
          <w:rFonts w:ascii="Calibri" w:hAnsi="Calibri" w:cs="Calibri"/>
          <w:sz w:val="22"/>
          <w:szCs w:val="22"/>
        </w:rPr>
      </w:pPr>
      <w:proofErr w:type="gramStart"/>
      <w:r w:rsidRPr="002D46E7">
        <w:rPr>
          <w:rFonts w:ascii="Calibri" w:hAnsi="Calibri" w:cs="Calibri"/>
          <w:sz w:val="22"/>
          <w:szCs w:val="22"/>
        </w:rPr>
        <w:t>how</w:t>
      </w:r>
      <w:proofErr w:type="gramEnd"/>
      <w:r w:rsidRPr="002D46E7">
        <w:rPr>
          <w:rFonts w:ascii="Calibri" w:hAnsi="Calibri" w:cs="Calibri"/>
          <w:sz w:val="22"/>
          <w:szCs w:val="22"/>
        </w:rPr>
        <w:t xml:space="preserve"> the broader </w:t>
      </w:r>
      <w:r w:rsidR="008D0105">
        <w:rPr>
          <w:rFonts w:ascii="Calibri" w:hAnsi="Calibri" w:cs="Calibri"/>
          <w:sz w:val="22"/>
          <w:szCs w:val="22"/>
        </w:rPr>
        <w:t>product</w:t>
      </w:r>
      <w:r w:rsidRPr="002D46E7">
        <w:rPr>
          <w:rFonts w:ascii="Calibri" w:hAnsi="Calibri" w:cs="Calibri"/>
          <w:sz w:val="22"/>
          <w:szCs w:val="22"/>
        </w:rPr>
        <w:t xml:space="preserve"> </w:t>
      </w:r>
      <w:r w:rsidR="00A439BF">
        <w:rPr>
          <w:rFonts w:ascii="Calibri" w:hAnsi="Calibri" w:cs="Calibri"/>
          <w:sz w:val="22"/>
          <w:szCs w:val="22"/>
        </w:rPr>
        <w:t xml:space="preserve">(or service) </w:t>
      </w:r>
      <w:r w:rsidRPr="002D46E7">
        <w:rPr>
          <w:rFonts w:ascii="Calibri" w:hAnsi="Calibri" w:cs="Calibri"/>
          <w:sz w:val="22"/>
          <w:szCs w:val="22"/>
        </w:rPr>
        <w:t>market</w:t>
      </w:r>
      <w:r w:rsidR="008D0105">
        <w:rPr>
          <w:rFonts w:ascii="Calibri" w:hAnsi="Calibri" w:cs="Calibri"/>
          <w:sz w:val="22"/>
          <w:szCs w:val="22"/>
        </w:rPr>
        <w:t xml:space="preserve"> </w:t>
      </w:r>
      <w:r w:rsidR="00A439BF">
        <w:rPr>
          <w:rFonts w:ascii="Calibri" w:hAnsi="Calibri" w:cs="Calibri"/>
          <w:sz w:val="22"/>
          <w:szCs w:val="22"/>
        </w:rPr>
        <w:t xml:space="preserve">(including any </w:t>
      </w:r>
      <w:r w:rsidR="008D0105">
        <w:rPr>
          <w:rFonts w:ascii="Calibri" w:hAnsi="Calibri" w:cs="Calibri"/>
          <w:sz w:val="22"/>
          <w:szCs w:val="22"/>
        </w:rPr>
        <w:t>or dual market</w:t>
      </w:r>
      <w:r w:rsidR="00A439BF">
        <w:rPr>
          <w:rFonts w:ascii="Calibri" w:hAnsi="Calibri" w:cs="Calibri"/>
          <w:sz w:val="22"/>
          <w:szCs w:val="22"/>
        </w:rPr>
        <w:t>s)</w:t>
      </w:r>
      <w:r w:rsidR="008D0105">
        <w:rPr>
          <w:rFonts w:ascii="Calibri" w:hAnsi="Calibri" w:cs="Calibri"/>
          <w:sz w:val="22"/>
          <w:szCs w:val="22"/>
        </w:rPr>
        <w:t xml:space="preserve"> </w:t>
      </w:r>
      <w:r w:rsidRPr="002D46E7">
        <w:rPr>
          <w:rFonts w:ascii="Calibri" w:hAnsi="Calibri" w:cs="Calibri"/>
          <w:sz w:val="22"/>
          <w:szCs w:val="22"/>
        </w:rPr>
        <w:t xml:space="preserve">may be leveraged to help create a sustainable solutions for </w:t>
      </w:r>
      <w:r w:rsidR="00A439BF">
        <w:rPr>
          <w:rFonts w:ascii="Calibri" w:hAnsi="Calibri" w:cs="Calibri"/>
          <w:sz w:val="22"/>
          <w:szCs w:val="22"/>
        </w:rPr>
        <w:t>G</w:t>
      </w:r>
      <w:r w:rsidR="008D0105">
        <w:rPr>
          <w:rFonts w:ascii="Calibri" w:hAnsi="Calibri" w:cs="Calibri"/>
          <w:sz w:val="22"/>
          <w:szCs w:val="22"/>
        </w:rPr>
        <w:t xml:space="preserve">lobal </w:t>
      </w:r>
      <w:r w:rsidR="00A439BF">
        <w:rPr>
          <w:rFonts w:ascii="Calibri" w:hAnsi="Calibri" w:cs="Calibri"/>
          <w:sz w:val="22"/>
          <w:szCs w:val="22"/>
        </w:rPr>
        <w:t>A</w:t>
      </w:r>
      <w:r w:rsidR="008D0105">
        <w:rPr>
          <w:rFonts w:ascii="Calibri" w:hAnsi="Calibri" w:cs="Calibri"/>
          <w:sz w:val="22"/>
          <w:szCs w:val="22"/>
        </w:rPr>
        <w:t>ccess to the Funded Developments and products</w:t>
      </w:r>
      <w:r w:rsidR="00A439BF">
        <w:rPr>
          <w:rFonts w:ascii="Calibri" w:hAnsi="Calibri" w:cs="Calibri"/>
          <w:sz w:val="22"/>
          <w:szCs w:val="22"/>
        </w:rPr>
        <w:t xml:space="preserve"> related thereto.</w:t>
      </w:r>
    </w:p>
    <w:p w:rsidR="002D46E7" w:rsidRPr="002D46E7" w:rsidRDefault="002D46E7" w:rsidP="00330D7C">
      <w:pPr>
        <w:jc w:val="both"/>
        <w:rPr>
          <w:rFonts w:asciiTheme="minorHAnsi" w:hAnsiTheme="minorHAnsi" w:cstheme="minorHAnsi"/>
          <w:sz w:val="22"/>
          <w:szCs w:val="22"/>
        </w:rPr>
      </w:pPr>
    </w:p>
    <w:sectPr w:rsidR="002D46E7" w:rsidRPr="002D46E7" w:rsidSect="00D00757">
      <w:headerReference w:type="default" r:id="rId9"/>
      <w:footerReference w:type="default" r:id="rId10"/>
      <w:pgSz w:w="12240" w:h="15840"/>
      <w:pgMar w:top="907"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05" w:rsidRDefault="009C1305">
      <w:r>
        <w:separator/>
      </w:r>
    </w:p>
  </w:endnote>
  <w:endnote w:type="continuationSeparator" w:id="0">
    <w:p w:rsidR="009C1305" w:rsidRDefault="009C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50" w:rsidRPr="00441FBB" w:rsidRDefault="00441FBB">
    <w:pPr>
      <w:pStyle w:val="Footer"/>
      <w:rPr>
        <w:rFonts w:asciiTheme="minorHAnsi" w:hAnsiTheme="minorHAnsi" w:cstheme="minorHAnsi"/>
        <w:sz w:val="20"/>
        <w:szCs w:val="20"/>
      </w:rPr>
    </w:pPr>
    <w:proofErr w:type="spellStart"/>
    <w:proofErr w:type="gramStart"/>
    <w:r w:rsidRPr="00441FBB">
      <w:rPr>
        <w:rFonts w:asciiTheme="minorHAnsi" w:hAnsiTheme="minorHAnsi" w:cstheme="minorHAnsi"/>
        <w:sz w:val="20"/>
        <w:szCs w:val="20"/>
      </w:rPr>
      <w:t>rev’d</w:t>
    </w:r>
    <w:proofErr w:type="spellEnd"/>
    <w:proofErr w:type="gramEnd"/>
    <w:r w:rsidRPr="00441FBB">
      <w:rPr>
        <w:rFonts w:asciiTheme="minorHAnsi" w:hAnsiTheme="minorHAnsi" w:cstheme="minorHAnsi"/>
        <w:sz w:val="20"/>
        <w:szCs w:val="20"/>
      </w:rPr>
      <w:t xml:space="preserve"> 1</w:t>
    </w:r>
    <w:r w:rsidR="00D11616" w:rsidRPr="00441FBB">
      <w:rPr>
        <w:rFonts w:asciiTheme="minorHAnsi" w:hAnsiTheme="minorHAnsi" w:cstheme="minorHAnsi"/>
        <w:sz w:val="20"/>
        <w:szCs w:val="20"/>
      </w:rPr>
      <w:t>/1</w:t>
    </w:r>
    <w:r w:rsidRPr="00441FBB">
      <w:rPr>
        <w:rFonts w:asciiTheme="minorHAnsi" w:hAnsiTheme="minorHAnsi" w:cstheme="minorHAnsi"/>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05" w:rsidRDefault="009C1305">
      <w:r>
        <w:separator/>
      </w:r>
    </w:p>
  </w:footnote>
  <w:footnote w:type="continuationSeparator" w:id="0">
    <w:p w:rsidR="009C1305" w:rsidRDefault="009C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6" w:rsidRPr="00EF0F86" w:rsidRDefault="00EF0F86" w:rsidP="00EF0F86">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6BA8"/>
    <w:multiLevelType w:val="hybridMultilevel"/>
    <w:tmpl w:val="6A7E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84092"/>
    <w:multiLevelType w:val="hybridMultilevel"/>
    <w:tmpl w:val="D09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60"/>
    <w:rsid w:val="00012BD5"/>
    <w:rsid w:val="000319B6"/>
    <w:rsid w:val="00052785"/>
    <w:rsid w:val="000A0F75"/>
    <w:rsid w:val="000A1750"/>
    <w:rsid w:val="000C7211"/>
    <w:rsid w:val="000E12A8"/>
    <w:rsid w:val="00117B5F"/>
    <w:rsid w:val="00121D25"/>
    <w:rsid w:val="001270F7"/>
    <w:rsid w:val="001366F7"/>
    <w:rsid w:val="00143A39"/>
    <w:rsid w:val="00147BB5"/>
    <w:rsid w:val="00183CB3"/>
    <w:rsid w:val="0018644E"/>
    <w:rsid w:val="001929D2"/>
    <w:rsid w:val="00194BFB"/>
    <w:rsid w:val="001C0765"/>
    <w:rsid w:val="001C432E"/>
    <w:rsid w:val="001C536F"/>
    <w:rsid w:val="001D2143"/>
    <w:rsid w:val="001D7348"/>
    <w:rsid w:val="001E15AE"/>
    <w:rsid w:val="002000FC"/>
    <w:rsid w:val="0020736E"/>
    <w:rsid w:val="00257160"/>
    <w:rsid w:val="00277688"/>
    <w:rsid w:val="00282806"/>
    <w:rsid w:val="002831D6"/>
    <w:rsid w:val="0029326A"/>
    <w:rsid w:val="00295B28"/>
    <w:rsid w:val="002A6AD0"/>
    <w:rsid w:val="002B1520"/>
    <w:rsid w:val="002D317B"/>
    <w:rsid w:val="002D46E7"/>
    <w:rsid w:val="003050CB"/>
    <w:rsid w:val="00316BA3"/>
    <w:rsid w:val="00326D31"/>
    <w:rsid w:val="00330D7C"/>
    <w:rsid w:val="003349BE"/>
    <w:rsid w:val="003432C2"/>
    <w:rsid w:val="003666DD"/>
    <w:rsid w:val="003B2062"/>
    <w:rsid w:val="003C060E"/>
    <w:rsid w:val="003C4B39"/>
    <w:rsid w:val="003E2D33"/>
    <w:rsid w:val="004051E9"/>
    <w:rsid w:val="004230FE"/>
    <w:rsid w:val="00441FBB"/>
    <w:rsid w:val="004830D9"/>
    <w:rsid w:val="00491150"/>
    <w:rsid w:val="004C0017"/>
    <w:rsid w:val="004D6ADA"/>
    <w:rsid w:val="004E61F7"/>
    <w:rsid w:val="004E75CA"/>
    <w:rsid w:val="004F207E"/>
    <w:rsid w:val="00516735"/>
    <w:rsid w:val="00521A48"/>
    <w:rsid w:val="00526AB4"/>
    <w:rsid w:val="00560653"/>
    <w:rsid w:val="005610F7"/>
    <w:rsid w:val="00596068"/>
    <w:rsid w:val="005A1F1F"/>
    <w:rsid w:val="005A5551"/>
    <w:rsid w:val="005E5D1D"/>
    <w:rsid w:val="005E6A0F"/>
    <w:rsid w:val="006030C3"/>
    <w:rsid w:val="00620B92"/>
    <w:rsid w:val="0062474C"/>
    <w:rsid w:val="00644721"/>
    <w:rsid w:val="00647BFC"/>
    <w:rsid w:val="00662FE4"/>
    <w:rsid w:val="0066351D"/>
    <w:rsid w:val="00663AC3"/>
    <w:rsid w:val="00675E5D"/>
    <w:rsid w:val="00684C21"/>
    <w:rsid w:val="00692332"/>
    <w:rsid w:val="006B40B7"/>
    <w:rsid w:val="006B790A"/>
    <w:rsid w:val="006C5E3E"/>
    <w:rsid w:val="007314CD"/>
    <w:rsid w:val="007725B4"/>
    <w:rsid w:val="007C29E6"/>
    <w:rsid w:val="007E11C8"/>
    <w:rsid w:val="007E4220"/>
    <w:rsid w:val="00833668"/>
    <w:rsid w:val="00851DF8"/>
    <w:rsid w:val="008875A8"/>
    <w:rsid w:val="008A23FC"/>
    <w:rsid w:val="008D0105"/>
    <w:rsid w:val="008F5F98"/>
    <w:rsid w:val="00905DAC"/>
    <w:rsid w:val="00924C93"/>
    <w:rsid w:val="009608FF"/>
    <w:rsid w:val="00976876"/>
    <w:rsid w:val="00980D08"/>
    <w:rsid w:val="009C1305"/>
    <w:rsid w:val="009C1DC5"/>
    <w:rsid w:val="009D1026"/>
    <w:rsid w:val="009F3C7E"/>
    <w:rsid w:val="009F41E7"/>
    <w:rsid w:val="00A06535"/>
    <w:rsid w:val="00A17184"/>
    <w:rsid w:val="00A439BF"/>
    <w:rsid w:val="00A94720"/>
    <w:rsid w:val="00AB02E2"/>
    <w:rsid w:val="00AB6AD8"/>
    <w:rsid w:val="00AB78DB"/>
    <w:rsid w:val="00AD3671"/>
    <w:rsid w:val="00AF5611"/>
    <w:rsid w:val="00AF577F"/>
    <w:rsid w:val="00B06FF2"/>
    <w:rsid w:val="00B162E5"/>
    <w:rsid w:val="00B7140E"/>
    <w:rsid w:val="00B778F4"/>
    <w:rsid w:val="00B9776C"/>
    <w:rsid w:val="00BC36F4"/>
    <w:rsid w:val="00BC6FEA"/>
    <w:rsid w:val="00BC76B2"/>
    <w:rsid w:val="00BE520F"/>
    <w:rsid w:val="00C14B55"/>
    <w:rsid w:val="00C17D5D"/>
    <w:rsid w:val="00C216F3"/>
    <w:rsid w:val="00C37A22"/>
    <w:rsid w:val="00C61391"/>
    <w:rsid w:val="00C8564B"/>
    <w:rsid w:val="00CA5574"/>
    <w:rsid w:val="00CB2ACC"/>
    <w:rsid w:val="00D00757"/>
    <w:rsid w:val="00D03211"/>
    <w:rsid w:val="00D07A2E"/>
    <w:rsid w:val="00D11616"/>
    <w:rsid w:val="00D12D53"/>
    <w:rsid w:val="00D374EE"/>
    <w:rsid w:val="00D55872"/>
    <w:rsid w:val="00D62C0F"/>
    <w:rsid w:val="00D92DEE"/>
    <w:rsid w:val="00DA01B2"/>
    <w:rsid w:val="00DB313B"/>
    <w:rsid w:val="00E00603"/>
    <w:rsid w:val="00E23BCD"/>
    <w:rsid w:val="00E770F2"/>
    <w:rsid w:val="00EB49E6"/>
    <w:rsid w:val="00EB5A63"/>
    <w:rsid w:val="00ED7DFF"/>
    <w:rsid w:val="00EF0F86"/>
    <w:rsid w:val="00F075DE"/>
    <w:rsid w:val="00F2561D"/>
    <w:rsid w:val="00F43DD2"/>
    <w:rsid w:val="00F47BEB"/>
    <w:rsid w:val="00F9638B"/>
    <w:rsid w:val="00FC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60"/>
    <w:pPr>
      <w:ind w:left="720"/>
      <w:contextualSpacing/>
    </w:pPr>
  </w:style>
  <w:style w:type="paragraph" w:styleId="Header">
    <w:name w:val="header"/>
    <w:basedOn w:val="Normal"/>
    <w:link w:val="HeaderChar"/>
    <w:uiPriority w:val="99"/>
    <w:unhideWhenUsed/>
    <w:rsid w:val="00257160"/>
    <w:pPr>
      <w:tabs>
        <w:tab w:val="center" w:pos="4680"/>
        <w:tab w:val="right" w:pos="9360"/>
      </w:tabs>
    </w:pPr>
  </w:style>
  <w:style w:type="character" w:customStyle="1" w:styleId="HeaderChar">
    <w:name w:val="Header Char"/>
    <w:basedOn w:val="DefaultParagraphFont"/>
    <w:link w:val="Header"/>
    <w:uiPriority w:val="99"/>
    <w:rsid w:val="002571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160"/>
    <w:pPr>
      <w:tabs>
        <w:tab w:val="center" w:pos="4680"/>
        <w:tab w:val="right" w:pos="9360"/>
      </w:tabs>
    </w:pPr>
  </w:style>
  <w:style w:type="character" w:customStyle="1" w:styleId="FooterChar">
    <w:name w:val="Footer Char"/>
    <w:basedOn w:val="DefaultParagraphFont"/>
    <w:link w:val="Footer"/>
    <w:uiPriority w:val="99"/>
    <w:rsid w:val="0025716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62FE4"/>
    <w:rPr>
      <w:vertAlign w:val="superscript"/>
    </w:rPr>
  </w:style>
  <w:style w:type="character" w:customStyle="1" w:styleId="A0">
    <w:name w:val="A0"/>
    <w:uiPriority w:val="99"/>
    <w:rsid w:val="00662FE4"/>
    <w:rPr>
      <w:rFonts w:cs="Minion"/>
      <w:color w:val="000000"/>
      <w:sz w:val="20"/>
      <w:szCs w:val="20"/>
    </w:rPr>
  </w:style>
  <w:style w:type="paragraph" w:styleId="BalloonText">
    <w:name w:val="Balloon Text"/>
    <w:basedOn w:val="Normal"/>
    <w:link w:val="BalloonTextChar"/>
    <w:uiPriority w:val="99"/>
    <w:semiHidden/>
    <w:unhideWhenUsed/>
    <w:rsid w:val="001C432E"/>
    <w:rPr>
      <w:rFonts w:ascii="Tahoma" w:hAnsi="Tahoma" w:cs="Tahoma"/>
      <w:sz w:val="16"/>
      <w:szCs w:val="16"/>
    </w:rPr>
  </w:style>
  <w:style w:type="character" w:customStyle="1" w:styleId="BalloonTextChar">
    <w:name w:val="Balloon Text Char"/>
    <w:basedOn w:val="DefaultParagraphFont"/>
    <w:link w:val="BalloonText"/>
    <w:uiPriority w:val="99"/>
    <w:semiHidden/>
    <w:rsid w:val="001C43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60"/>
    <w:pPr>
      <w:ind w:left="720"/>
      <w:contextualSpacing/>
    </w:pPr>
  </w:style>
  <w:style w:type="paragraph" w:styleId="Header">
    <w:name w:val="header"/>
    <w:basedOn w:val="Normal"/>
    <w:link w:val="HeaderChar"/>
    <w:uiPriority w:val="99"/>
    <w:unhideWhenUsed/>
    <w:rsid w:val="00257160"/>
    <w:pPr>
      <w:tabs>
        <w:tab w:val="center" w:pos="4680"/>
        <w:tab w:val="right" w:pos="9360"/>
      </w:tabs>
    </w:pPr>
  </w:style>
  <w:style w:type="character" w:customStyle="1" w:styleId="HeaderChar">
    <w:name w:val="Header Char"/>
    <w:basedOn w:val="DefaultParagraphFont"/>
    <w:link w:val="Header"/>
    <w:uiPriority w:val="99"/>
    <w:rsid w:val="002571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160"/>
    <w:pPr>
      <w:tabs>
        <w:tab w:val="center" w:pos="4680"/>
        <w:tab w:val="right" w:pos="9360"/>
      </w:tabs>
    </w:pPr>
  </w:style>
  <w:style w:type="character" w:customStyle="1" w:styleId="FooterChar">
    <w:name w:val="Footer Char"/>
    <w:basedOn w:val="DefaultParagraphFont"/>
    <w:link w:val="Footer"/>
    <w:uiPriority w:val="99"/>
    <w:rsid w:val="0025716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62FE4"/>
    <w:rPr>
      <w:vertAlign w:val="superscript"/>
    </w:rPr>
  </w:style>
  <w:style w:type="character" w:customStyle="1" w:styleId="A0">
    <w:name w:val="A0"/>
    <w:uiPriority w:val="99"/>
    <w:rsid w:val="00662FE4"/>
    <w:rPr>
      <w:rFonts w:cs="Minion"/>
      <w:color w:val="000000"/>
      <w:sz w:val="20"/>
      <w:szCs w:val="20"/>
    </w:rPr>
  </w:style>
  <w:style w:type="paragraph" w:styleId="BalloonText">
    <w:name w:val="Balloon Text"/>
    <w:basedOn w:val="Normal"/>
    <w:link w:val="BalloonTextChar"/>
    <w:uiPriority w:val="99"/>
    <w:semiHidden/>
    <w:unhideWhenUsed/>
    <w:rsid w:val="001C432E"/>
    <w:rPr>
      <w:rFonts w:ascii="Tahoma" w:hAnsi="Tahoma" w:cs="Tahoma"/>
      <w:sz w:val="16"/>
      <w:szCs w:val="16"/>
    </w:rPr>
  </w:style>
  <w:style w:type="character" w:customStyle="1" w:styleId="BalloonTextChar">
    <w:name w:val="Balloon Text Char"/>
    <w:basedOn w:val="DefaultParagraphFont"/>
    <w:link w:val="BalloonText"/>
    <w:uiPriority w:val="99"/>
    <w:semiHidden/>
    <w:rsid w:val="001C43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D341-630A-42E1-834A-C62591BD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2013-02-04T18:47:00Z</dcterms:created>
  <dcterms:modified xsi:type="dcterms:W3CDTF">2013-06-12T14:23:00Z</dcterms:modified>
</cp:coreProperties>
</file>